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E34C21" w14:paraId="5855B894" w14:textId="77777777" w:rsidTr="004C041B">
        <w:trPr>
          <w:trHeight w:hRule="exact" w:val="227"/>
        </w:trPr>
        <w:tc>
          <w:tcPr>
            <w:tcW w:w="935" w:type="dxa"/>
            <w:vAlign w:val="center"/>
          </w:tcPr>
          <w:p w14:paraId="352CB815" w14:textId="77777777" w:rsidR="00E34C21" w:rsidRDefault="00E34C21" w:rsidP="004C041B">
            <w:pPr>
              <w:pStyle w:val="dajtabulky"/>
            </w:pPr>
          </w:p>
        </w:tc>
        <w:tc>
          <w:tcPr>
            <w:tcW w:w="6977" w:type="dxa"/>
            <w:vAlign w:val="center"/>
          </w:tcPr>
          <w:p w14:paraId="0F9EBD19" w14:textId="77777777" w:rsidR="00E34C21" w:rsidRDefault="00E34C21" w:rsidP="004C041B">
            <w:pPr>
              <w:pStyle w:val="dajtabulky"/>
              <w:rPr>
                <w:sz w:val="14"/>
                <w:szCs w:val="14"/>
              </w:rPr>
            </w:pPr>
          </w:p>
        </w:tc>
        <w:tc>
          <w:tcPr>
            <w:tcW w:w="1727" w:type="dxa"/>
            <w:vAlign w:val="center"/>
          </w:tcPr>
          <w:p w14:paraId="57C915CA" w14:textId="77777777" w:rsidR="00E34C21" w:rsidRDefault="00E34C21" w:rsidP="004C041B">
            <w:pPr>
              <w:pStyle w:val="dajtabulky"/>
            </w:pPr>
          </w:p>
        </w:tc>
      </w:tr>
      <w:tr w:rsidR="00E34C21" w14:paraId="163A3C78" w14:textId="77777777" w:rsidTr="004C041B">
        <w:trPr>
          <w:trHeight w:hRule="exact" w:val="227"/>
        </w:trPr>
        <w:tc>
          <w:tcPr>
            <w:tcW w:w="935" w:type="dxa"/>
            <w:vAlign w:val="center"/>
          </w:tcPr>
          <w:p w14:paraId="6B96E991" w14:textId="77777777" w:rsidR="00E34C21" w:rsidRDefault="00E34C21" w:rsidP="004C041B">
            <w:pPr>
              <w:pStyle w:val="Popisektabulky"/>
            </w:pPr>
            <w:r>
              <w:t>Revize</w:t>
            </w:r>
          </w:p>
        </w:tc>
        <w:tc>
          <w:tcPr>
            <w:tcW w:w="6977" w:type="dxa"/>
            <w:vAlign w:val="center"/>
          </w:tcPr>
          <w:p w14:paraId="178B5DC8" w14:textId="77777777" w:rsidR="00E34C21" w:rsidRDefault="00E34C21" w:rsidP="004C041B">
            <w:pPr>
              <w:pStyle w:val="Popisektabulky"/>
            </w:pPr>
            <w:r>
              <w:t>Popis revize</w:t>
            </w:r>
          </w:p>
        </w:tc>
        <w:tc>
          <w:tcPr>
            <w:tcW w:w="1727" w:type="dxa"/>
            <w:vAlign w:val="center"/>
          </w:tcPr>
          <w:p w14:paraId="5899901B" w14:textId="77777777" w:rsidR="00E34C21" w:rsidRDefault="00E34C21" w:rsidP="004C041B">
            <w:pPr>
              <w:pStyle w:val="Popisektabulky"/>
              <w:rPr>
                <w:sz w:val="20"/>
                <w:szCs w:val="20"/>
              </w:rPr>
            </w:pPr>
            <w:r>
              <w:t>Datum revize</w:t>
            </w:r>
          </w:p>
        </w:tc>
      </w:tr>
    </w:tbl>
    <w:p w14:paraId="532E8735" w14:textId="77777777" w:rsidR="00E34C21" w:rsidRDefault="00E34C21" w:rsidP="00E34C21"/>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611"/>
        <w:gridCol w:w="3645"/>
      </w:tblGrid>
      <w:tr w:rsidR="00E34C21" w14:paraId="656A74BB" w14:textId="77777777" w:rsidTr="004C041B">
        <w:trPr>
          <w:trHeight w:hRule="exact" w:val="1474"/>
        </w:trPr>
        <w:tc>
          <w:tcPr>
            <w:tcW w:w="5994" w:type="dxa"/>
            <w:gridSpan w:val="2"/>
            <w:tcBorders>
              <w:top w:val="single" w:sz="12" w:space="0" w:color="auto"/>
              <w:left w:val="single" w:sz="12" w:space="0" w:color="auto"/>
              <w:bottom w:val="single" w:sz="2" w:space="0" w:color="auto"/>
              <w:right w:val="nil"/>
            </w:tcBorders>
            <w:vAlign w:val="center"/>
          </w:tcPr>
          <w:p w14:paraId="3B05DE43" w14:textId="77777777" w:rsidR="00E34C21" w:rsidRDefault="00E34C21" w:rsidP="004C041B">
            <w:pPr>
              <w:tabs>
                <w:tab w:val="left" w:pos="285"/>
              </w:tabs>
            </w:pPr>
            <w:r>
              <w:tab/>
            </w:r>
            <w:r>
              <w:rPr>
                <w:noProof/>
              </w:rPr>
              <w:drawing>
                <wp:inline distT="0" distB="0" distL="0" distR="0" wp14:anchorId="004A7C41" wp14:editId="448D6D21">
                  <wp:extent cx="1800000" cy="480135"/>
                  <wp:effectExtent l="0" t="0" r="0" b="0"/>
                  <wp:docPr id="69820106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01068" name="Grafický objekt 698201068"/>
                          <pic:cNvPicPr/>
                        </pic:nvPicPr>
                        <pic:blipFill>
                          <a:blip r:embed="rId7">
                            <a:extLst>
                              <a:ext uri="{96DAC541-7B7A-43D3-8B79-37D633B846F1}">
                                <asvg:svgBlip xmlns:asvg="http://schemas.microsoft.com/office/drawing/2016/SVG/main" r:embed="rId8"/>
                              </a:ext>
                            </a:extLst>
                          </a:blip>
                          <a:stretch>
                            <a:fillRect/>
                          </a:stretch>
                        </pic:blipFill>
                        <pic:spPr>
                          <a:xfrm>
                            <a:off x="0" y="0"/>
                            <a:ext cx="1800000" cy="480135"/>
                          </a:xfrm>
                          <a:prstGeom prst="rect">
                            <a:avLst/>
                          </a:prstGeom>
                        </pic:spPr>
                      </pic:pic>
                    </a:graphicData>
                  </a:graphic>
                </wp:inline>
              </w:drawing>
            </w:r>
          </w:p>
        </w:tc>
        <w:tc>
          <w:tcPr>
            <w:tcW w:w="3645" w:type="dxa"/>
            <w:tcBorders>
              <w:top w:val="single" w:sz="12" w:space="0" w:color="auto"/>
              <w:left w:val="nil"/>
              <w:bottom w:val="single" w:sz="2" w:space="0" w:color="auto"/>
              <w:right w:val="single" w:sz="12" w:space="0" w:color="auto"/>
            </w:tcBorders>
            <w:vAlign w:val="center"/>
          </w:tcPr>
          <w:p w14:paraId="6B2C7A4B" w14:textId="77777777" w:rsidR="00E34C21" w:rsidRDefault="00E34C21" w:rsidP="004C041B">
            <w:pPr>
              <w:pStyle w:val="Firma"/>
              <w:rPr>
                <w:rFonts w:ascii="Arial Black" w:hAnsi="Arial Black" w:cs="Arial Black"/>
                <w:b/>
                <w:bCs/>
                <w:sz w:val="22"/>
                <w:szCs w:val="22"/>
              </w:rPr>
            </w:pPr>
            <w:r>
              <w:rPr>
                <w:rFonts w:ascii="Arial Black" w:hAnsi="Arial Black" w:cs="Arial Black"/>
                <w:b/>
                <w:bCs/>
                <w:sz w:val="22"/>
                <w:szCs w:val="22"/>
              </w:rPr>
              <w:t>AQUA PROCON s.r.o.</w:t>
            </w:r>
          </w:p>
          <w:p w14:paraId="245C73CD" w14:textId="77777777" w:rsidR="00E34C21" w:rsidRDefault="00E34C21" w:rsidP="004C041B">
            <w:pPr>
              <w:pStyle w:val="Firma"/>
            </w:pPr>
            <w:r>
              <w:t xml:space="preserve">Projektová a inženýrská společnost </w:t>
            </w:r>
          </w:p>
          <w:p w14:paraId="09D35053" w14:textId="77777777" w:rsidR="00E34C21" w:rsidRDefault="00E34C21" w:rsidP="004C041B">
            <w:pPr>
              <w:pStyle w:val="Firma"/>
            </w:pPr>
            <w:r>
              <w:t>Palackého třída 768/12, 612 00 Brno</w:t>
            </w:r>
          </w:p>
          <w:p w14:paraId="0ABD3342" w14:textId="77777777" w:rsidR="00E34C21" w:rsidRDefault="00E34C21" w:rsidP="004C041B">
            <w:pPr>
              <w:pStyle w:val="Firma"/>
            </w:pPr>
            <w:r>
              <w:t>Tel.: +420 541 426 011</w:t>
            </w:r>
          </w:p>
          <w:p w14:paraId="176419CF" w14:textId="77777777" w:rsidR="00E34C21" w:rsidRDefault="00E34C21" w:rsidP="004C041B">
            <w:pPr>
              <w:pStyle w:val="Firma"/>
            </w:pPr>
            <w:r>
              <w:t>E-mail: info@aquaprocon.cz</w:t>
            </w:r>
          </w:p>
          <w:p w14:paraId="763EE1D4" w14:textId="77777777" w:rsidR="00E34C21" w:rsidRDefault="00E34C21" w:rsidP="004C041B">
            <w:pPr>
              <w:pStyle w:val="Firma"/>
            </w:pPr>
            <w:r>
              <w:t>www.aquaprocon.cz</w:t>
            </w:r>
          </w:p>
        </w:tc>
      </w:tr>
      <w:tr w:rsidR="00E34C21" w14:paraId="17C38C17" w14:textId="77777777" w:rsidTr="004C041B">
        <w:trPr>
          <w:trHeight w:val="312"/>
        </w:trPr>
        <w:tc>
          <w:tcPr>
            <w:tcW w:w="2383" w:type="dxa"/>
            <w:tcBorders>
              <w:top w:val="single" w:sz="2" w:space="0" w:color="auto"/>
              <w:left w:val="single" w:sz="12" w:space="0" w:color="auto"/>
              <w:bottom w:val="single" w:sz="2" w:space="0" w:color="C0C0C0"/>
              <w:right w:val="nil"/>
            </w:tcBorders>
            <w:vAlign w:val="center"/>
          </w:tcPr>
          <w:p w14:paraId="400D075F" w14:textId="77777777" w:rsidR="00E34C21" w:rsidRDefault="00E34C21" w:rsidP="004C041B">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4EE08E65" w14:textId="77777777" w:rsidR="00E34C21" w:rsidRDefault="00E34C21" w:rsidP="004C041B">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E34C21" w14:paraId="21EE66D2" w14:textId="77777777" w:rsidTr="004C041B">
        <w:trPr>
          <w:trHeight w:val="312"/>
        </w:trPr>
        <w:tc>
          <w:tcPr>
            <w:tcW w:w="2383" w:type="dxa"/>
            <w:tcBorders>
              <w:top w:val="single" w:sz="2" w:space="0" w:color="C0C0C0"/>
              <w:left w:val="single" w:sz="12" w:space="0" w:color="auto"/>
              <w:bottom w:val="single" w:sz="2" w:space="0" w:color="C0C0C0"/>
              <w:right w:val="nil"/>
            </w:tcBorders>
            <w:vAlign w:val="center"/>
          </w:tcPr>
          <w:p w14:paraId="43E20833" w14:textId="77777777" w:rsidR="00E34C21" w:rsidRDefault="00E34C21" w:rsidP="004C041B">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51616F0F" w14:textId="77777777" w:rsidR="00E34C21" w:rsidRDefault="00E34C21" w:rsidP="004C041B">
            <w:r>
              <w:fldChar w:fldCharType="begin">
                <w:ffData>
                  <w:name w:val="zastupce_projektu"/>
                  <w:enabled/>
                  <w:calcOnExit w:val="0"/>
                  <w:textInput/>
                </w:ffData>
              </w:fldChar>
            </w:r>
            <w:r>
              <w:instrText xml:space="preserve"> FORMTEXT </w:instrText>
            </w:r>
            <w:r w:rsidR="00364D39">
              <w:fldChar w:fldCharType="separate"/>
            </w:r>
            <w:r>
              <w:fldChar w:fldCharType="end"/>
            </w:r>
            <w:bookmarkEnd w:id="1"/>
          </w:p>
        </w:tc>
      </w:tr>
      <w:tr w:rsidR="00E34C21" w14:paraId="0CAA4A3F" w14:textId="77777777" w:rsidTr="004C041B">
        <w:trPr>
          <w:trHeight w:val="312"/>
        </w:trPr>
        <w:tc>
          <w:tcPr>
            <w:tcW w:w="2383" w:type="dxa"/>
            <w:tcBorders>
              <w:top w:val="single" w:sz="2" w:space="0" w:color="C0C0C0"/>
              <w:left w:val="single" w:sz="12" w:space="0" w:color="auto"/>
              <w:bottom w:val="single" w:sz="2" w:space="0" w:color="C0C0C0"/>
              <w:right w:val="nil"/>
            </w:tcBorders>
            <w:vAlign w:val="center"/>
          </w:tcPr>
          <w:p w14:paraId="51EB4DFF" w14:textId="77777777" w:rsidR="00E34C21" w:rsidRDefault="00E34C21" w:rsidP="004C041B">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4B1C02F5" w14:textId="77777777" w:rsidR="00E34C21" w:rsidRDefault="00E34C21" w:rsidP="004C041B">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E34C21" w14:paraId="559EF045" w14:textId="77777777" w:rsidTr="004C041B">
        <w:trPr>
          <w:trHeight w:val="312"/>
        </w:trPr>
        <w:tc>
          <w:tcPr>
            <w:tcW w:w="2383" w:type="dxa"/>
            <w:tcBorders>
              <w:top w:val="single" w:sz="2" w:space="0" w:color="C0C0C0"/>
              <w:left w:val="single" w:sz="12" w:space="0" w:color="auto"/>
              <w:bottom w:val="single" w:sz="2" w:space="0" w:color="C0C0C0"/>
              <w:right w:val="nil"/>
            </w:tcBorders>
            <w:vAlign w:val="center"/>
          </w:tcPr>
          <w:p w14:paraId="7BEF132C" w14:textId="77777777" w:rsidR="00E34C21" w:rsidRDefault="00E34C21" w:rsidP="004C041B">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1DBF7958" w14:textId="77777777" w:rsidR="00E34C21" w:rsidRDefault="00E34C21" w:rsidP="004C041B">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E34C21" w14:paraId="7222264E" w14:textId="77777777" w:rsidTr="004C041B">
        <w:trPr>
          <w:trHeight w:val="312"/>
        </w:trPr>
        <w:tc>
          <w:tcPr>
            <w:tcW w:w="2383" w:type="dxa"/>
            <w:tcBorders>
              <w:top w:val="single" w:sz="2" w:space="0" w:color="C0C0C0"/>
              <w:left w:val="single" w:sz="12" w:space="0" w:color="auto"/>
              <w:bottom w:val="single" w:sz="12" w:space="0" w:color="auto"/>
              <w:right w:val="nil"/>
            </w:tcBorders>
            <w:vAlign w:val="center"/>
          </w:tcPr>
          <w:p w14:paraId="4D7475F6" w14:textId="77777777" w:rsidR="00E34C21" w:rsidRDefault="00E34C21" w:rsidP="004C041B">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07DE319E" w14:textId="77777777" w:rsidR="00E34C21" w:rsidRDefault="00E34C21" w:rsidP="004C041B">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2324691C" w14:textId="77777777" w:rsidR="00E34C21" w:rsidRDefault="00E34C21" w:rsidP="00E34C21"/>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E34C21" w14:paraId="0B825433" w14:textId="77777777" w:rsidTr="004C041B">
        <w:trPr>
          <w:trHeight w:val="284"/>
        </w:trPr>
        <w:tc>
          <w:tcPr>
            <w:tcW w:w="999" w:type="dxa"/>
            <w:tcBorders>
              <w:top w:val="single" w:sz="12" w:space="0" w:color="auto"/>
            </w:tcBorders>
            <w:vAlign w:val="center"/>
          </w:tcPr>
          <w:p w14:paraId="46E12ADE" w14:textId="77777777" w:rsidR="00E34C21" w:rsidRDefault="00E34C21" w:rsidP="004C041B">
            <w:pPr>
              <w:pStyle w:val="Popisektabulky"/>
            </w:pPr>
            <w:r>
              <w:t>Investor</w:t>
            </w:r>
          </w:p>
        </w:tc>
        <w:bookmarkStart w:id="5" w:name="Investor"/>
        <w:tc>
          <w:tcPr>
            <w:tcW w:w="8640" w:type="dxa"/>
            <w:tcBorders>
              <w:top w:val="single" w:sz="12" w:space="0" w:color="auto"/>
            </w:tcBorders>
            <w:vAlign w:val="center"/>
          </w:tcPr>
          <w:p w14:paraId="47365C5E" w14:textId="77777777" w:rsidR="00E34C21" w:rsidRDefault="00E34C21" w:rsidP="004C041B">
            <w:pPr>
              <w:pStyle w:val="dajtabulky"/>
            </w:pPr>
            <w:r>
              <w:fldChar w:fldCharType="begin">
                <w:ffData>
                  <w:name w:val="Investor"/>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5"/>
          </w:p>
        </w:tc>
      </w:tr>
      <w:tr w:rsidR="00E34C21" w14:paraId="3E1D1A74" w14:textId="77777777" w:rsidTr="004C041B">
        <w:trPr>
          <w:trHeight w:val="284"/>
        </w:trPr>
        <w:tc>
          <w:tcPr>
            <w:tcW w:w="999" w:type="dxa"/>
            <w:tcBorders>
              <w:bottom w:val="single" w:sz="12" w:space="0" w:color="auto"/>
            </w:tcBorders>
            <w:vAlign w:val="center"/>
          </w:tcPr>
          <w:p w14:paraId="21E4D809" w14:textId="77777777" w:rsidR="00E34C21" w:rsidRDefault="00E34C21" w:rsidP="004C041B">
            <w:pPr>
              <w:pStyle w:val="Popisektabulky"/>
            </w:pPr>
            <w:r>
              <w:t>Objednatel</w:t>
            </w:r>
          </w:p>
        </w:tc>
        <w:bookmarkStart w:id="6" w:name="Objednatel"/>
        <w:tc>
          <w:tcPr>
            <w:tcW w:w="8640" w:type="dxa"/>
            <w:tcBorders>
              <w:bottom w:val="single" w:sz="12" w:space="0" w:color="auto"/>
            </w:tcBorders>
            <w:vAlign w:val="center"/>
          </w:tcPr>
          <w:p w14:paraId="63408AE3" w14:textId="77777777" w:rsidR="00E34C21" w:rsidRDefault="00E34C21" w:rsidP="004C041B">
            <w:pPr>
              <w:pStyle w:val="dajtabulky"/>
            </w:pPr>
            <w:r>
              <w:fldChar w:fldCharType="begin">
                <w:ffData>
                  <w:name w:val="Objednatel"/>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6"/>
          </w:p>
        </w:tc>
      </w:tr>
    </w:tbl>
    <w:p w14:paraId="7D8CB4DF" w14:textId="77777777" w:rsidR="00E34C21" w:rsidRDefault="00E34C21" w:rsidP="00E34C21"/>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185"/>
        <w:gridCol w:w="1377"/>
      </w:tblGrid>
      <w:tr w:rsidR="00E34C21" w14:paraId="76A4E356" w14:textId="77777777" w:rsidTr="00811E84">
        <w:trPr>
          <w:trHeight w:val="284"/>
        </w:trPr>
        <w:tc>
          <w:tcPr>
            <w:tcW w:w="995" w:type="dxa"/>
            <w:tcBorders>
              <w:top w:val="single" w:sz="12" w:space="0" w:color="auto"/>
              <w:bottom w:val="single" w:sz="12" w:space="0" w:color="auto"/>
            </w:tcBorders>
            <w:vAlign w:val="center"/>
          </w:tcPr>
          <w:p w14:paraId="1A03BBF6" w14:textId="77777777" w:rsidR="00E34C21" w:rsidRDefault="00E34C21" w:rsidP="004C041B">
            <w:pPr>
              <w:pStyle w:val="Popisektabulky"/>
            </w:pPr>
            <w:r>
              <w:t>Formát</w:t>
            </w:r>
          </w:p>
        </w:tc>
        <w:tc>
          <w:tcPr>
            <w:tcW w:w="709" w:type="dxa"/>
            <w:tcBorders>
              <w:top w:val="single" w:sz="12" w:space="0" w:color="auto"/>
              <w:bottom w:val="single" w:sz="12" w:space="0" w:color="auto"/>
              <w:right w:val="single" w:sz="2" w:space="0" w:color="auto"/>
            </w:tcBorders>
            <w:vAlign w:val="center"/>
          </w:tcPr>
          <w:p w14:paraId="1C4E840B" w14:textId="2F959CBE" w:rsidR="00E34C21" w:rsidRDefault="00A21956" w:rsidP="004C041B">
            <w:pPr>
              <w:pStyle w:val="dajtabulky"/>
            </w:pPr>
            <w:r>
              <w:t>18</w:t>
            </w:r>
            <w:r w:rsidR="00E34C21">
              <w:rPr>
                <w:rFonts w:ascii="Tahoma" w:hAnsi="Tahoma" w:cs="Tahoma"/>
              </w:rPr>
              <w:t>×</w:t>
            </w:r>
            <w:r w:rsidR="00E34C21">
              <w:t>A4</w:t>
            </w:r>
          </w:p>
        </w:tc>
        <w:tc>
          <w:tcPr>
            <w:tcW w:w="676" w:type="dxa"/>
            <w:tcBorders>
              <w:top w:val="single" w:sz="12" w:space="0" w:color="auto"/>
              <w:left w:val="single" w:sz="2" w:space="0" w:color="auto"/>
              <w:bottom w:val="single" w:sz="12" w:space="0" w:color="auto"/>
            </w:tcBorders>
            <w:vAlign w:val="center"/>
          </w:tcPr>
          <w:p w14:paraId="0B2C4BE7" w14:textId="77777777" w:rsidR="00E34C21" w:rsidRDefault="00E34C21" w:rsidP="004C041B">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3D688F58" w14:textId="77777777" w:rsidR="00E34C21" w:rsidRDefault="00E34C21" w:rsidP="004C041B">
            <w:pPr>
              <w:pStyle w:val="dajtabulky"/>
            </w:pPr>
            <w:r>
              <w:fldChar w:fldCharType="begin">
                <w:ffData>
                  <w:name w:val="Meritko"/>
                  <w:enabled/>
                  <w:calcOnExit w:val="0"/>
                  <w:textInput/>
                </w:ffData>
              </w:fldChar>
            </w:r>
            <w:r>
              <w:instrText xml:space="preserve"> FORMTEXT </w:instrText>
            </w:r>
            <w:r w:rsidR="00364D39">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6F50062C" w14:textId="77777777" w:rsidR="00E34C21" w:rsidRDefault="00E34C21" w:rsidP="004C04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6C09B2B4" w14:textId="77777777" w:rsidR="00E34C21" w:rsidRDefault="00E34C21" w:rsidP="004C041B">
            <w:pPr>
              <w:pStyle w:val="dajtabulky"/>
            </w:pPr>
            <w:r>
              <w:fldChar w:fldCharType="begin">
                <w:ffData>
                  <w:name w:val="Stupen"/>
                  <w:enabled/>
                  <w:calcOnExit w:val="0"/>
                  <w:textInput>
                    <w:default w:val="DSP, DPS"/>
                  </w:textInput>
                </w:ffData>
              </w:fldChar>
            </w:r>
            <w:r>
              <w:instrText xml:space="preserve"> FORMTEXT </w:instrText>
            </w:r>
            <w:r>
              <w:fldChar w:fldCharType="separate"/>
            </w:r>
            <w:r>
              <w:t>DSP, 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4B1992CF" w14:textId="77777777" w:rsidR="00E34C21" w:rsidRDefault="00E34C21" w:rsidP="004C041B">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2F21ECF0" w14:textId="77777777" w:rsidR="00E34C21" w:rsidRDefault="00E34C21" w:rsidP="004C041B">
            <w:pPr>
              <w:pStyle w:val="dajtabulky"/>
            </w:pPr>
            <w:r>
              <w:fldChar w:fldCharType="begin">
                <w:ffData>
                  <w:name w:val="Datum_hl"/>
                  <w:enabled/>
                  <w:calcOnExit w:val="0"/>
                  <w:textInput>
                    <w:default w:val="11/2024"/>
                  </w:textInput>
                </w:ffData>
              </w:fldChar>
            </w:r>
            <w:r>
              <w:instrText xml:space="preserve"> FORMTEXT </w:instrText>
            </w:r>
            <w:r>
              <w:fldChar w:fldCharType="separate"/>
            </w:r>
            <w:r>
              <w:t>11/2024</w:t>
            </w:r>
            <w:r>
              <w:fldChar w:fldCharType="end"/>
            </w:r>
            <w:bookmarkEnd w:id="9"/>
          </w:p>
        </w:tc>
        <w:tc>
          <w:tcPr>
            <w:tcW w:w="1185" w:type="dxa"/>
            <w:tcBorders>
              <w:top w:val="single" w:sz="12" w:space="0" w:color="auto"/>
              <w:left w:val="single" w:sz="2" w:space="0" w:color="auto"/>
              <w:bottom w:val="single" w:sz="12" w:space="0" w:color="auto"/>
            </w:tcBorders>
            <w:shd w:val="clear" w:color="auto" w:fill="E0E0E0"/>
            <w:vAlign w:val="center"/>
          </w:tcPr>
          <w:p w14:paraId="438B6F94" w14:textId="77777777" w:rsidR="00E34C21" w:rsidRDefault="00E34C21" w:rsidP="004C041B">
            <w:pPr>
              <w:pStyle w:val="Popisektabulky"/>
            </w:pPr>
            <w:r>
              <w:t>Zakázkové číslo</w:t>
            </w:r>
          </w:p>
        </w:tc>
        <w:bookmarkStart w:id="10" w:name="Zak_cislo"/>
        <w:tc>
          <w:tcPr>
            <w:tcW w:w="1377" w:type="dxa"/>
            <w:tcBorders>
              <w:top w:val="single" w:sz="12" w:space="0" w:color="auto"/>
              <w:bottom w:val="single" w:sz="12" w:space="0" w:color="auto"/>
            </w:tcBorders>
            <w:shd w:val="clear" w:color="auto" w:fill="E0E0E0"/>
            <w:vAlign w:val="center"/>
          </w:tcPr>
          <w:p w14:paraId="57446A0A" w14:textId="77777777" w:rsidR="00E34C21" w:rsidRDefault="00E34C21" w:rsidP="004C041B">
            <w:pPr>
              <w:pStyle w:val="dajtabulky"/>
              <w:rPr>
                <w:b/>
                <w:bCs/>
              </w:rPr>
            </w:pPr>
            <w:r>
              <w:rPr>
                <w:b/>
                <w:bCs/>
              </w:rPr>
              <w:fldChar w:fldCharType="begin">
                <w:ffData>
                  <w:name w:val="Zak_cislo"/>
                  <w:enabled/>
                  <w:calcOnExit w:val="0"/>
                  <w:textInput>
                    <w:default w:val="1526719-16-02"/>
                  </w:textInput>
                </w:ffData>
              </w:fldChar>
            </w:r>
            <w:r>
              <w:rPr>
                <w:b/>
                <w:bCs/>
              </w:rPr>
              <w:instrText xml:space="preserve"> FORMTEXT </w:instrText>
            </w:r>
            <w:r>
              <w:rPr>
                <w:b/>
                <w:bCs/>
              </w:rPr>
            </w:r>
            <w:r>
              <w:rPr>
                <w:b/>
                <w:bCs/>
              </w:rPr>
              <w:fldChar w:fldCharType="separate"/>
            </w:r>
            <w:r>
              <w:rPr>
                <w:b/>
                <w:bCs/>
              </w:rPr>
              <w:t>1526719-16-02</w:t>
            </w:r>
            <w:r>
              <w:rPr>
                <w:b/>
                <w:bCs/>
              </w:rPr>
              <w:fldChar w:fldCharType="end"/>
            </w:r>
            <w:bookmarkEnd w:id="10"/>
          </w:p>
        </w:tc>
      </w:tr>
    </w:tbl>
    <w:p w14:paraId="2EB2550D" w14:textId="77777777" w:rsidR="00E34C21" w:rsidRDefault="00E34C21" w:rsidP="00E34C21"/>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009"/>
        <w:gridCol w:w="991"/>
        <w:gridCol w:w="1073"/>
        <w:gridCol w:w="589"/>
      </w:tblGrid>
      <w:tr w:rsidR="00E34C21" w14:paraId="7B17EB1D" w14:textId="77777777" w:rsidTr="004C041B">
        <w:trPr>
          <w:trHeight w:val="340"/>
        </w:trPr>
        <w:tc>
          <w:tcPr>
            <w:tcW w:w="6986" w:type="dxa"/>
            <w:gridSpan w:val="2"/>
            <w:tcBorders>
              <w:top w:val="single" w:sz="12" w:space="0" w:color="auto"/>
              <w:bottom w:val="nil"/>
              <w:right w:val="nil"/>
            </w:tcBorders>
            <w:vAlign w:val="center"/>
          </w:tcPr>
          <w:p w14:paraId="0A75A27A" w14:textId="77777777" w:rsidR="00E34C21" w:rsidRDefault="00E34C21" w:rsidP="004C041B">
            <w:pPr>
              <w:pStyle w:val="Popisektabulky"/>
            </w:pPr>
            <w:r>
              <w:t>Projekt</w:t>
            </w:r>
          </w:p>
        </w:tc>
        <w:tc>
          <w:tcPr>
            <w:tcW w:w="2653" w:type="dxa"/>
            <w:gridSpan w:val="3"/>
            <w:tcBorders>
              <w:top w:val="single" w:sz="12" w:space="0" w:color="auto"/>
              <w:left w:val="nil"/>
              <w:bottom w:val="nil"/>
            </w:tcBorders>
            <w:vAlign w:val="center"/>
          </w:tcPr>
          <w:p w14:paraId="5DE6D220" w14:textId="77777777" w:rsidR="00E34C21" w:rsidRDefault="00E34C21" w:rsidP="004C041B">
            <w:pPr>
              <w:pStyle w:val="Popisektabulky"/>
            </w:pPr>
          </w:p>
        </w:tc>
      </w:tr>
      <w:tr w:rsidR="00E34C21" w14:paraId="7916E199" w14:textId="77777777" w:rsidTr="004C041B">
        <w:trPr>
          <w:trHeight w:val="340"/>
        </w:trPr>
        <w:tc>
          <w:tcPr>
            <w:tcW w:w="977" w:type="dxa"/>
            <w:tcBorders>
              <w:top w:val="nil"/>
              <w:bottom w:val="nil"/>
              <w:right w:val="nil"/>
            </w:tcBorders>
            <w:vAlign w:val="center"/>
          </w:tcPr>
          <w:p w14:paraId="5FA3C167" w14:textId="77777777" w:rsidR="00E34C21" w:rsidRDefault="00E34C21" w:rsidP="004C041B">
            <w:pPr>
              <w:pStyle w:val="Popisektabulky"/>
            </w:pPr>
          </w:p>
        </w:tc>
        <w:tc>
          <w:tcPr>
            <w:tcW w:w="7000" w:type="dxa"/>
            <w:gridSpan w:val="2"/>
            <w:vMerge w:val="restart"/>
            <w:tcBorders>
              <w:top w:val="nil"/>
              <w:left w:val="nil"/>
              <w:bottom w:val="nil"/>
              <w:right w:val="nil"/>
            </w:tcBorders>
          </w:tcPr>
          <w:p w14:paraId="283F6EA7" w14:textId="77777777" w:rsidR="00E34C21" w:rsidRDefault="00E34C21" w:rsidP="004C041B">
            <w:pPr>
              <w:pStyle w:val="Projekt"/>
              <w:rPr>
                <w:rFonts w:ascii="Arial Black" w:hAnsi="Arial Black"/>
              </w:rPr>
            </w:pPr>
            <w:r>
              <w:rPr>
                <w:rFonts w:ascii="Arial Black" w:hAnsi="Arial Black"/>
              </w:rPr>
              <w:t xml:space="preserve">BRNO, LOKALITA </w:t>
            </w:r>
            <w:proofErr w:type="gramStart"/>
            <w:r>
              <w:rPr>
                <w:rFonts w:ascii="Arial Black" w:hAnsi="Arial Black"/>
              </w:rPr>
              <w:t>VINIČNÍ - ŠEDOVA</w:t>
            </w:r>
            <w:proofErr w:type="gramEnd"/>
            <w:r>
              <w:rPr>
                <w:rFonts w:ascii="Arial Black" w:hAnsi="Arial Black"/>
              </w:rPr>
              <w:t>, POSÍLENÍ ZÁSOBENÍ VODOU, II. ETAPA - AKTUALIZACE</w:t>
            </w:r>
          </w:p>
          <w:p w14:paraId="2484B52A" w14:textId="77777777" w:rsidR="00E34C21" w:rsidRDefault="00E34C21" w:rsidP="004C041B">
            <w:pPr>
              <w:pStyle w:val="dajtabulky"/>
              <w:rPr>
                <w:b/>
                <w:bCs/>
                <w:sz w:val="28"/>
                <w:szCs w:val="28"/>
              </w:rPr>
            </w:pPr>
            <w:r>
              <w:rPr>
                <w:b/>
                <w:bCs/>
                <w:sz w:val="24"/>
                <w:szCs w:val="24"/>
              </w:rPr>
              <w:fldChar w:fldCharType="begin">
                <w:ffData>
                  <w:name w:val="Podprojekt"/>
                  <w:enabled/>
                  <w:calcOnExit w:val="0"/>
                  <w:textInput/>
                </w:ffData>
              </w:fldChar>
            </w:r>
            <w:r>
              <w:rPr>
                <w:b/>
                <w:bCs/>
                <w:sz w:val="24"/>
                <w:szCs w:val="24"/>
              </w:rPr>
              <w:instrText xml:space="preserve"> FORMTEXT </w:instrText>
            </w:r>
            <w:r w:rsidR="00364D39">
              <w:rPr>
                <w:b/>
                <w:bCs/>
                <w:sz w:val="24"/>
                <w:szCs w:val="24"/>
              </w:rPr>
            </w:r>
            <w:r w:rsidR="00364D39">
              <w:rPr>
                <w:b/>
                <w:bCs/>
                <w:sz w:val="24"/>
                <w:szCs w:val="24"/>
              </w:rPr>
              <w:fldChar w:fldCharType="separate"/>
            </w:r>
            <w:r>
              <w:rPr>
                <w:b/>
                <w:bCs/>
                <w:sz w:val="24"/>
                <w:szCs w:val="24"/>
              </w:rPr>
              <w:fldChar w:fldCharType="end"/>
            </w:r>
          </w:p>
        </w:tc>
        <w:tc>
          <w:tcPr>
            <w:tcW w:w="1662" w:type="dxa"/>
            <w:gridSpan w:val="2"/>
            <w:vMerge w:val="restart"/>
            <w:tcBorders>
              <w:top w:val="nil"/>
              <w:left w:val="nil"/>
              <w:bottom w:val="nil"/>
            </w:tcBorders>
            <w:vAlign w:val="bottom"/>
          </w:tcPr>
          <w:p w14:paraId="1226E474" w14:textId="77777777" w:rsidR="00E34C21" w:rsidRDefault="00E34C21" w:rsidP="004C041B">
            <w:pPr>
              <w:pStyle w:val="dajtabulky"/>
            </w:pPr>
          </w:p>
        </w:tc>
      </w:tr>
      <w:tr w:rsidR="00E34C21" w14:paraId="2FD6DFF8" w14:textId="77777777" w:rsidTr="004C041B">
        <w:trPr>
          <w:trHeight w:val="340"/>
        </w:trPr>
        <w:tc>
          <w:tcPr>
            <w:tcW w:w="977" w:type="dxa"/>
            <w:tcBorders>
              <w:top w:val="nil"/>
              <w:bottom w:val="nil"/>
              <w:right w:val="nil"/>
            </w:tcBorders>
            <w:vAlign w:val="center"/>
          </w:tcPr>
          <w:p w14:paraId="7DD991E8" w14:textId="77777777" w:rsidR="00E34C21" w:rsidRDefault="00E34C21" w:rsidP="004C041B">
            <w:pPr>
              <w:pStyle w:val="Popisektabulky"/>
            </w:pPr>
          </w:p>
        </w:tc>
        <w:tc>
          <w:tcPr>
            <w:tcW w:w="7000" w:type="dxa"/>
            <w:gridSpan w:val="2"/>
            <w:vMerge/>
            <w:tcBorders>
              <w:top w:val="nil"/>
              <w:left w:val="nil"/>
              <w:bottom w:val="nil"/>
              <w:right w:val="nil"/>
            </w:tcBorders>
            <w:vAlign w:val="center"/>
          </w:tcPr>
          <w:p w14:paraId="1EBF5DB4" w14:textId="77777777" w:rsidR="00E34C21" w:rsidRDefault="00E34C21" w:rsidP="004C041B">
            <w:pPr>
              <w:rPr>
                <w:sz w:val="28"/>
                <w:szCs w:val="28"/>
              </w:rPr>
            </w:pPr>
          </w:p>
        </w:tc>
        <w:tc>
          <w:tcPr>
            <w:tcW w:w="1662" w:type="dxa"/>
            <w:gridSpan w:val="2"/>
            <w:vMerge/>
            <w:tcBorders>
              <w:top w:val="nil"/>
              <w:left w:val="nil"/>
              <w:bottom w:val="nil"/>
            </w:tcBorders>
            <w:vAlign w:val="center"/>
          </w:tcPr>
          <w:p w14:paraId="2E7A95F0" w14:textId="77777777" w:rsidR="00E34C21" w:rsidRDefault="00E34C21" w:rsidP="004C041B">
            <w:pPr>
              <w:rPr>
                <w:b/>
                <w:bCs/>
                <w:color w:val="99CCFF"/>
                <w:sz w:val="144"/>
                <w:szCs w:val="144"/>
              </w:rPr>
            </w:pPr>
          </w:p>
        </w:tc>
      </w:tr>
      <w:tr w:rsidR="00E34C21" w14:paraId="20970CE8" w14:textId="77777777" w:rsidTr="004C041B">
        <w:trPr>
          <w:trHeight w:val="340"/>
        </w:trPr>
        <w:tc>
          <w:tcPr>
            <w:tcW w:w="977" w:type="dxa"/>
            <w:tcBorders>
              <w:top w:val="nil"/>
              <w:bottom w:val="nil"/>
              <w:right w:val="nil"/>
            </w:tcBorders>
          </w:tcPr>
          <w:p w14:paraId="615B0761" w14:textId="77777777" w:rsidR="00E34C21" w:rsidRDefault="00E34C21" w:rsidP="004C041B">
            <w:pPr>
              <w:pStyle w:val="Popisektabulky"/>
            </w:pPr>
          </w:p>
        </w:tc>
        <w:tc>
          <w:tcPr>
            <w:tcW w:w="6009" w:type="dxa"/>
            <w:tcBorders>
              <w:top w:val="nil"/>
              <w:left w:val="nil"/>
              <w:bottom w:val="nil"/>
              <w:right w:val="nil"/>
            </w:tcBorders>
            <w:vAlign w:val="center"/>
          </w:tcPr>
          <w:p w14:paraId="7C370FB7" w14:textId="77777777" w:rsidR="00E34C21" w:rsidRDefault="00E34C21" w:rsidP="004C041B">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364D39">
              <w:rPr>
                <w:sz w:val="22"/>
                <w:szCs w:val="22"/>
              </w:rPr>
            </w:r>
            <w:r w:rsidR="00364D39">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6762ECDE" w14:textId="77777777" w:rsidR="00E34C21" w:rsidRDefault="00E34C21" w:rsidP="004C041B">
            <w:pPr>
              <w:rPr>
                <w:sz w:val="22"/>
                <w:szCs w:val="22"/>
              </w:rPr>
            </w:pPr>
          </w:p>
        </w:tc>
        <w:tc>
          <w:tcPr>
            <w:tcW w:w="1662" w:type="dxa"/>
            <w:gridSpan w:val="2"/>
            <w:vMerge/>
            <w:tcBorders>
              <w:top w:val="nil"/>
              <w:left w:val="nil"/>
              <w:bottom w:val="nil"/>
            </w:tcBorders>
            <w:vAlign w:val="center"/>
          </w:tcPr>
          <w:p w14:paraId="5925F78F" w14:textId="77777777" w:rsidR="00E34C21" w:rsidRDefault="00E34C21" w:rsidP="004C041B">
            <w:pPr>
              <w:rPr>
                <w:b/>
                <w:bCs/>
                <w:color w:val="99CCFF"/>
                <w:sz w:val="144"/>
                <w:szCs w:val="144"/>
              </w:rPr>
            </w:pPr>
          </w:p>
        </w:tc>
      </w:tr>
      <w:tr w:rsidR="00E34C21" w14:paraId="4C6F2A88" w14:textId="77777777" w:rsidTr="004C041B">
        <w:trPr>
          <w:trHeight w:val="340"/>
        </w:trPr>
        <w:tc>
          <w:tcPr>
            <w:tcW w:w="977" w:type="dxa"/>
            <w:tcBorders>
              <w:top w:val="nil"/>
              <w:bottom w:val="nil"/>
              <w:right w:val="nil"/>
            </w:tcBorders>
          </w:tcPr>
          <w:p w14:paraId="5DD6DF98" w14:textId="77777777" w:rsidR="00E34C21" w:rsidRDefault="00E34C21" w:rsidP="004C041B">
            <w:pPr>
              <w:pStyle w:val="Popisektabulky"/>
            </w:pPr>
          </w:p>
        </w:tc>
        <w:tc>
          <w:tcPr>
            <w:tcW w:w="6009" w:type="dxa"/>
            <w:tcBorders>
              <w:top w:val="nil"/>
              <w:left w:val="nil"/>
              <w:bottom w:val="nil"/>
              <w:right w:val="nil"/>
            </w:tcBorders>
            <w:vAlign w:val="center"/>
          </w:tcPr>
          <w:p w14:paraId="174CB6B8" w14:textId="77777777" w:rsidR="00E34C21" w:rsidRDefault="00E34C21" w:rsidP="004C041B">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364D39">
              <w:rPr>
                <w:sz w:val="22"/>
                <w:szCs w:val="22"/>
              </w:rPr>
            </w:r>
            <w:r w:rsidR="00364D39">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750A64EA" w14:textId="77777777" w:rsidR="00E34C21" w:rsidRDefault="00E34C21" w:rsidP="004C041B">
            <w:pPr>
              <w:pStyle w:val="Firma"/>
            </w:pPr>
          </w:p>
        </w:tc>
        <w:tc>
          <w:tcPr>
            <w:tcW w:w="1662" w:type="dxa"/>
            <w:gridSpan w:val="2"/>
            <w:vMerge/>
            <w:tcBorders>
              <w:top w:val="nil"/>
              <w:left w:val="nil"/>
              <w:bottom w:val="nil"/>
            </w:tcBorders>
            <w:vAlign w:val="center"/>
          </w:tcPr>
          <w:p w14:paraId="2ACE6E6E" w14:textId="77777777" w:rsidR="00E34C21" w:rsidRDefault="00E34C21" w:rsidP="004C041B">
            <w:pPr>
              <w:rPr>
                <w:b/>
                <w:bCs/>
                <w:color w:val="99CCFF"/>
                <w:sz w:val="144"/>
                <w:szCs w:val="144"/>
              </w:rPr>
            </w:pPr>
          </w:p>
        </w:tc>
      </w:tr>
      <w:tr w:rsidR="00E34C21" w14:paraId="5D09A354" w14:textId="77777777" w:rsidTr="004C041B">
        <w:trPr>
          <w:trHeight w:val="340"/>
        </w:trPr>
        <w:tc>
          <w:tcPr>
            <w:tcW w:w="977" w:type="dxa"/>
            <w:tcBorders>
              <w:top w:val="nil"/>
              <w:bottom w:val="nil"/>
              <w:right w:val="nil"/>
            </w:tcBorders>
          </w:tcPr>
          <w:p w14:paraId="5FBF8290" w14:textId="77777777" w:rsidR="00E34C21" w:rsidRDefault="00E34C21" w:rsidP="004C041B">
            <w:pPr>
              <w:pStyle w:val="Popisektabulky"/>
            </w:pPr>
          </w:p>
        </w:tc>
        <w:tc>
          <w:tcPr>
            <w:tcW w:w="6009" w:type="dxa"/>
            <w:tcBorders>
              <w:top w:val="nil"/>
              <w:left w:val="nil"/>
              <w:bottom w:val="nil"/>
              <w:right w:val="nil"/>
            </w:tcBorders>
            <w:vAlign w:val="center"/>
          </w:tcPr>
          <w:p w14:paraId="5100C260" w14:textId="77777777" w:rsidR="00E34C21" w:rsidRDefault="00E34C21" w:rsidP="004C041B">
            <w:pPr>
              <w:pStyle w:val="dajtabulky12"/>
              <w:rPr>
                <w:sz w:val="22"/>
                <w:szCs w:val="22"/>
              </w:rPr>
            </w:pPr>
          </w:p>
        </w:tc>
        <w:tc>
          <w:tcPr>
            <w:tcW w:w="991" w:type="dxa"/>
            <w:tcBorders>
              <w:top w:val="nil"/>
              <w:left w:val="nil"/>
              <w:bottom w:val="nil"/>
              <w:right w:val="nil"/>
            </w:tcBorders>
            <w:vAlign w:val="center"/>
          </w:tcPr>
          <w:p w14:paraId="252DC494" w14:textId="77777777" w:rsidR="00E34C21" w:rsidRDefault="00E34C21" w:rsidP="004C041B">
            <w:pPr>
              <w:pStyle w:val="Firma"/>
            </w:pPr>
          </w:p>
        </w:tc>
        <w:tc>
          <w:tcPr>
            <w:tcW w:w="1662" w:type="dxa"/>
            <w:gridSpan w:val="2"/>
            <w:vMerge/>
            <w:tcBorders>
              <w:top w:val="nil"/>
              <w:left w:val="nil"/>
              <w:bottom w:val="nil"/>
            </w:tcBorders>
            <w:vAlign w:val="center"/>
          </w:tcPr>
          <w:p w14:paraId="67DB243A" w14:textId="77777777" w:rsidR="00E34C21" w:rsidRDefault="00E34C21" w:rsidP="004C041B">
            <w:pPr>
              <w:rPr>
                <w:b/>
                <w:bCs/>
                <w:color w:val="99CCFF"/>
                <w:sz w:val="144"/>
                <w:szCs w:val="144"/>
              </w:rPr>
            </w:pPr>
          </w:p>
        </w:tc>
      </w:tr>
      <w:tr w:rsidR="00E34C21" w14:paraId="6AE69A30" w14:textId="77777777" w:rsidTr="004C041B">
        <w:trPr>
          <w:trHeight w:val="340"/>
        </w:trPr>
        <w:tc>
          <w:tcPr>
            <w:tcW w:w="977" w:type="dxa"/>
            <w:tcBorders>
              <w:top w:val="nil"/>
              <w:bottom w:val="nil"/>
              <w:right w:val="nil"/>
            </w:tcBorders>
          </w:tcPr>
          <w:p w14:paraId="55CBBAAF" w14:textId="77777777" w:rsidR="00E34C21" w:rsidRDefault="00E34C21" w:rsidP="004C041B">
            <w:pPr>
              <w:pStyle w:val="Popisektabulky"/>
            </w:pPr>
          </w:p>
        </w:tc>
        <w:tc>
          <w:tcPr>
            <w:tcW w:w="6009" w:type="dxa"/>
            <w:tcBorders>
              <w:top w:val="nil"/>
              <w:left w:val="nil"/>
              <w:bottom w:val="nil"/>
              <w:right w:val="nil"/>
            </w:tcBorders>
            <w:vAlign w:val="center"/>
          </w:tcPr>
          <w:p w14:paraId="03C5BE5E" w14:textId="77777777" w:rsidR="00E34C21" w:rsidRDefault="00E34C21" w:rsidP="004C041B">
            <w:pPr>
              <w:pStyle w:val="dajtabulky12"/>
              <w:rPr>
                <w:sz w:val="22"/>
                <w:szCs w:val="22"/>
              </w:rPr>
            </w:pPr>
          </w:p>
        </w:tc>
        <w:tc>
          <w:tcPr>
            <w:tcW w:w="991" w:type="dxa"/>
            <w:tcBorders>
              <w:top w:val="nil"/>
              <w:left w:val="nil"/>
              <w:bottom w:val="nil"/>
              <w:right w:val="nil"/>
            </w:tcBorders>
            <w:vAlign w:val="center"/>
          </w:tcPr>
          <w:p w14:paraId="5424DA1D" w14:textId="77777777" w:rsidR="00E34C21" w:rsidRDefault="00E34C21" w:rsidP="004C041B">
            <w:pPr>
              <w:pStyle w:val="Firma"/>
            </w:pPr>
          </w:p>
        </w:tc>
        <w:tc>
          <w:tcPr>
            <w:tcW w:w="1662" w:type="dxa"/>
            <w:gridSpan w:val="2"/>
            <w:vMerge/>
            <w:tcBorders>
              <w:top w:val="nil"/>
              <w:left w:val="nil"/>
              <w:bottom w:val="nil"/>
            </w:tcBorders>
            <w:vAlign w:val="center"/>
          </w:tcPr>
          <w:p w14:paraId="24D06CB1" w14:textId="77777777" w:rsidR="00E34C21" w:rsidRDefault="00E34C21" w:rsidP="004C041B">
            <w:pPr>
              <w:rPr>
                <w:b/>
                <w:bCs/>
                <w:color w:val="99CCFF"/>
                <w:sz w:val="144"/>
                <w:szCs w:val="144"/>
              </w:rPr>
            </w:pPr>
          </w:p>
        </w:tc>
      </w:tr>
      <w:tr w:rsidR="00E34C21" w14:paraId="199A26C5" w14:textId="77777777" w:rsidTr="004C041B">
        <w:trPr>
          <w:trHeight w:val="340"/>
        </w:trPr>
        <w:tc>
          <w:tcPr>
            <w:tcW w:w="977" w:type="dxa"/>
            <w:tcBorders>
              <w:top w:val="nil"/>
              <w:bottom w:val="nil"/>
              <w:right w:val="nil"/>
            </w:tcBorders>
          </w:tcPr>
          <w:p w14:paraId="2BB6261D" w14:textId="77777777" w:rsidR="00E34C21" w:rsidRDefault="00E34C21" w:rsidP="004C041B">
            <w:pPr>
              <w:pStyle w:val="Popisektabulky"/>
            </w:pPr>
          </w:p>
        </w:tc>
        <w:tc>
          <w:tcPr>
            <w:tcW w:w="6009" w:type="dxa"/>
            <w:tcBorders>
              <w:top w:val="nil"/>
              <w:left w:val="nil"/>
              <w:bottom w:val="nil"/>
              <w:right w:val="nil"/>
            </w:tcBorders>
            <w:vAlign w:val="center"/>
          </w:tcPr>
          <w:p w14:paraId="05E0F7FC" w14:textId="77777777" w:rsidR="00E34C21" w:rsidRDefault="00E34C21" w:rsidP="004C041B">
            <w:pPr>
              <w:pStyle w:val="dajtabulky12"/>
              <w:rPr>
                <w:sz w:val="22"/>
                <w:szCs w:val="22"/>
              </w:rPr>
            </w:pPr>
          </w:p>
        </w:tc>
        <w:tc>
          <w:tcPr>
            <w:tcW w:w="991" w:type="dxa"/>
            <w:tcBorders>
              <w:top w:val="nil"/>
              <w:left w:val="nil"/>
              <w:bottom w:val="nil"/>
              <w:right w:val="nil"/>
            </w:tcBorders>
            <w:vAlign w:val="center"/>
          </w:tcPr>
          <w:p w14:paraId="22964309" w14:textId="77777777" w:rsidR="00E34C21" w:rsidRDefault="00E34C21" w:rsidP="004C041B">
            <w:pPr>
              <w:pStyle w:val="Firma"/>
            </w:pPr>
          </w:p>
        </w:tc>
        <w:tc>
          <w:tcPr>
            <w:tcW w:w="1662" w:type="dxa"/>
            <w:gridSpan w:val="2"/>
            <w:vMerge/>
            <w:tcBorders>
              <w:top w:val="nil"/>
              <w:left w:val="nil"/>
              <w:bottom w:val="nil"/>
            </w:tcBorders>
            <w:vAlign w:val="center"/>
          </w:tcPr>
          <w:p w14:paraId="7996647E" w14:textId="77777777" w:rsidR="00E34C21" w:rsidRDefault="00E34C21" w:rsidP="004C041B">
            <w:pPr>
              <w:rPr>
                <w:b/>
                <w:bCs/>
                <w:color w:val="99CCFF"/>
                <w:sz w:val="144"/>
                <w:szCs w:val="144"/>
              </w:rPr>
            </w:pPr>
          </w:p>
        </w:tc>
      </w:tr>
      <w:tr w:rsidR="00E34C21" w14:paraId="7DA72DF7" w14:textId="77777777" w:rsidTr="004C041B">
        <w:trPr>
          <w:trHeight w:val="340"/>
        </w:trPr>
        <w:tc>
          <w:tcPr>
            <w:tcW w:w="977" w:type="dxa"/>
            <w:tcBorders>
              <w:top w:val="nil"/>
              <w:bottom w:val="single" w:sz="12" w:space="0" w:color="auto"/>
              <w:right w:val="nil"/>
            </w:tcBorders>
          </w:tcPr>
          <w:p w14:paraId="49CE03BF" w14:textId="77777777" w:rsidR="00E34C21" w:rsidRDefault="00E34C21" w:rsidP="004C041B">
            <w:pPr>
              <w:pStyle w:val="Popisektabulky"/>
            </w:pPr>
          </w:p>
        </w:tc>
        <w:tc>
          <w:tcPr>
            <w:tcW w:w="6009" w:type="dxa"/>
            <w:tcBorders>
              <w:top w:val="nil"/>
              <w:left w:val="nil"/>
              <w:bottom w:val="single" w:sz="12" w:space="0" w:color="auto"/>
              <w:right w:val="nil"/>
            </w:tcBorders>
            <w:vAlign w:val="center"/>
          </w:tcPr>
          <w:p w14:paraId="7F72885B" w14:textId="77777777" w:rsidR="00E34C21" w:rsidRDefault="00E34C21" w:rsidP="004C041B">
            <w:pPr>
              <w:pStyle w:val="dajtabulky12"/>
              <w:rPr>
                <w:sz w:val="22"/>
                <w:szCs w:val="22"/>
              </w:rPr>
            </w:pPr>
          </w:p>
        </w:tc>
        <w:tc>
          <w:tcPr>
            <w:tcW w:w="2653" w:type="dxa"/>
            <w:gridSpan w:val="3"/>
            <w:tcBorders>
              <w:top w:val="nil"/>
              <w:left w:val="nil"/>
              <w:bottom w:val="single" w:sz="12" w:space="0" w:color="auto"/>
            </w:tcBorders>
            <w:vAlign w:val="center"/>
          </w:tcPr>
          <w:p w14:paraId="67E60052" w14:textId="77777777" w:rsidR="00E34C21" w:rsidRDefault="00E34C21" w:rsidP="004C041B">
            <w:pPr>
              <w:pStyle w:val="dajtabulky"/>
              <w:jc w:val="right"/>
            </w:pPr>
            <w:r>
              <w:t>Souprava</w:t>
            </w:r>
          </w:p>
        </w:tc>
      </w:tr>
      <w:tr w:rsidR="00E34C21" w14:paraId="0ED03E26" w14:textId="77777777" w:rsidTr="004C041B">
        <w:trPr>
          <w:trHeight w:hRule="exact" w:val="281"/>
        </w:trPr>
        <w:tc>
          <w:tcPr>
            <w:tcW w:w="977" w:type="dxa"/>
            <w:tcBorders>
              <w:top w:val="single" w:sz="12" w:space="0" w:color="auto"/>
              <w:bottom w:val="nil"/>
              <w:right w:val="nil"/>
            </w:tcBorders>
            <w:shd w:val="clear" w:color="auto" w:fill="E0E0E0"/>
            <w:vAlign w:val="center"/>
          </w:tcPr>
          <w:p w14:paraId="119B5751" w14:textId="77777777" w:rsidR="00E34C21" w:rsidRDefault="00E34C21" w:rsidP="004C041B">
            <w:pPr>
              <w:pStyle w:val="Popisektabulky"/>
            </w:pPr>
            <w:r>
              <w:t>Příloha</w:t>
            </w:r>
          </w:p>
        </w:tc>
        <w:tc>
          <w:tcPr>
            <w:tcW w:w="6009" w:type="dxa"/>
            <w:tcBorders>
              <w:top w:val="single" w:sz="12" w:space="0" w:color="auto"/>
              <w:left w:val="nil"/>
              <w:bottom w:val="nil"/>
              <w:right w:val="single" w:sz="12" w:space="0" w:color="auto"/>
            </w:tcBorders>
            <w:shd w:val="clear" w:color="auto" w:fill="E0E0E0"/>
            <w:vAlign w:val="center"/>
          </w:tcPr>
          <w:p w14:paraId="0F717833" w14:textId="77777777" w:rsidR="00E34C21" w:rsidRDefault="00E34C21" w:rsidP="004C041B"/>
        </w:tc>
        <w:tc>
          <w:tcPr>
            <w:tcW w:w="2064" w:type="dxa"/>
            <w:gridSpan w:val="2"/>
            <w:tcBorders>
              <w:top w:val="single" w:sz="12" w:space="0" w:color="auto"/>
              <w:left w:val="single" w:sz="12" w:space="0" w:color="auto"/>
              <w:bottom w:val="nil"/>
              <w:right w:val="single" w:sz="2" w:space="0" w:color="auto"/>
            </w:tcBorders>
            <w:shd w:val="clear" w:color="auto" w:fill="E0E0E0"/>
            <w:vAlign w:val="center"/>
          </w:tcPr>
          <w:p w14:paraId="0F1CF1BB" w14:textId="77777777" w:rsidR="00E34C21" w:rsidRDefault="00E34C21" w:rsidP="004C041B">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6472450F" w14:textId="77777777" w:rsidR="00E34C21" w:rsidRDefault="00E34C21" w:rsidP="004C041B">
            <w:pPr>
              <w:pStyle w:val="Popisektabulky"/>
            </w:pPr>
            <w:r>
              <w:t>Revize</w:t>
            </w:r>
          </w:p>
        </w:tc>
      </w:tr>
      <w:tr w:rsidR="00E34C21" w14:paraId="6D48B5B8" w14:textId="77777777" w:rsidTr="004C041B">
        <w:trPr>
          <w:trHeight w:val="567"/>
        </w:trPr>
        <w:tc>
          <w:tcPr>
            <w:tcW w:w="977" w:type="dxa"/>
            <w:tcBorders>
              <w:top w:val="nil"/>
              <w:bottom w:val="single" w:sz="12" w:space="0" w:color="auto"/>
              <w:right w:val="nil"/>
            </w:tcBorders>
            <w:shd w:val="clear" w:color="auto" w:fill="E0E0E0"/>
          </w:tcPr>
          <w:p w14:paraId="65ECE848" w14:textId="77777777" w:rsidR="00E34C21" w:rsidRDefault="00E34C21" w:rsidP="004C041B">
            <w:pPr>
              <w:pStyle w:val="Popisektabulky"/>
            </w:pPr>
          </w:p>
        </w:tc>
        <w:bookmarkStart w:id="11" w:name="Priloha"/>
        <w:tc>
          <w:tcPr>
            <w:tcW w:w="6009" w:type="dxa"/>
            <w:tcBorders>
              <w:top w:val="nil"/>
              <w:left w:val="nil"/>
              <w:bottom w:val="single" w:sz="12" w:space="0" w:color="auto"/>
              <w:right w:val="single" w:sz="12" w:space="0" w:color="auto"/>
            </w:tcBorders>
            <w:shd w:val="clear" w:color="auto" w:fill="E0E0E0"/>
            <w:vAlign w:val="center"/>
          </w:tcPr>
          <w:p w14:paraId="4C980000" w14:textId="77777777" w:rsidR="00E34C21" w:rsidRDefault="00E34C21" w:rsidP="004C041B">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1"/>
          </w:p>
        </w:tc>
        <w:bookmarkStart w:id="12" w:name="Cislo_prilohy"/>
        <w:tc>
          <w:tcPr>
            <w:tcW w:w="2064" w:type="dxa"/>
            <w:gridSpan w:val="2"/>
            <w:tcBorders>
              <w:top w:val="nil"/>
              <w:left w:val="single" w:sz="12" w:space="0" w:color="auto"/>
              <w:bottom w:val="single" w:sz="12" w:space="0" w:color="auto"/>
              <w:right w:val="single" w:sz="2" w:space="0" w:color="auto"/>
            </w:tcBorders>
            <w:shd w:val="clear" w:color="auto" w:fill="E0E0E0"/>
            <w:vAlign w:val="center"/>
          </w:tcPr>
          <w:p w14:paraId="7E44E4C6" w14:textId="77777777" w:rsidR="00E34C21" w:rsidRDefault="00E34C21" w:rsidP="004C041B">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2"/>
          </w:p>
        </w:tc>
        <w:bookmarkStart w:id="13" w:name="Revize"/>
        <w:tc>
          <w:tcPr>
            <w:tcW w:w="589" w:type="dxa"/>
            <w:tcBorders>
              <w:top w:val="nil"/>
              <w:left w:val="single" w:sz="2" w:space="0" w:color="auto"/>
              <w:bottom w:val="single" w:sz="12" w:space="0" w:color="auto"/>
            </w:tcBorders>
            <w:shd w:val="clear" w:color="auto" w:fill="E0E0E0"/>
            <w:vAlign w:val="center"/>
          </w:tcPr>
          <w:p w14:paraId="34098BE6" w14:textId="77777777" w:rsidR="00E34C21" w:rsidRDefault="00E34C21" w:rsidP="004C041B">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3"/>
          </w:p>
        </w:tc>
      </w:tr>
    </w:tbl>
    <w:p w14:paraId="19703268" w14:textId="77777777" w:rsidR="00E34C21" w:rsidRDefault="00E34C21" w:rsidP="00E34C21"/>
    <w:p w14:paraId="79F49B2C" w14:textId="77777777" w:rsidR="00185AF6" w:rsidRDefault="00185AF6" w:rsidP="008922DA"/>
    <w:p w14:paraId="37F1DFC5" w14:textId="77777777" w:rsidR="00185AF6" w:rsidRDefault="00185AF6">
      <w:r>
        <w:br w:type="page"/>
      </w:r>
    </w:p>
    <w:p w14:paraId="55225AE9" w14:textId="77777777" w:rsidR="00185AF6" w:rsidRDefault="00185AF6" w:rsidP="008922DA"/>
    <w:p w14:paraId="22068E63" w14:textId="77777777" w:rsidR="00185AF6" w:rsidRDefault="00185AF6">
      <w:r>
        <w:br w:type="page"/>
      </w:r>
    </w:p>
    <w:p w14:paraId="70913B76" w14:textId="77777777" w:rsidR="00013727" w:rsidRDefault="00013727" w:rsidP="008922DA">
      <w:pPr>
        <w:sectPr w:rsidR="00013727" w:rsidSect="00633FC3">
          <w:type w:val="continuous"/>
          <w:pgSz w:w="11906" w:h="16838" w:code="9"/>
          <w:pgMar w:top="1418" w:right="1134" w:bottom="567" w:left="1418" w:header="709" w:footer="709" w:gutter="0"/>
          <w:cols w:space="708"/>
          <w:vAlign w:val="bottom"/>
          <w:docGrid w:linePitch="360"/>
        </w:sectPr>
      </w:pPr>
    </w:p>
    <w:p w14:paraId="289EE66C" w14:textId="772BD226" w:rsidR="00A21956"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87402753" w:history="1">
        <w:r w:rsidR="00A21956" w:rsidRPr="000A2466">
          <w:rPr>
            <w:rStyle w:val="Hypertextovodkaz"/>
            <w:noProof/>
          </w:rPr>
          <w:t>B.1</w:t>
        </w:r>
        <w:r w:rsidR="00A21956">
          <w:rPr>
            <w:rFonts w:asciiTheme="minorHAnsi" w:eastAsiaTheme="minorEastAsia" w:hAnsiTheme="minorHAnsi" w:cstheme="minorBidi"/>
            <w:b w:val="0"/>
            <w:bCs w:val="0"/>
            <w:noProof/>
            <w:color w:val="auto"/>
            <w:sz w:val="22"/>
            <w:szCs w:val="22"/>
          </w:rPr>
          <w:tab/>
        </w:r>
        <w:r w:rsidR="00A21956" w:rsidRPr="000A2466">
          <w:rPr>
            <w:rStyle w:val="Hypertextovodkaz"/>
            <w:noProof/>
          </w:rPr>
          <w:t>Popis území stavby</w:t>
        </w:r>
        <w:r w:rsidR="00A21956">
          <w:rPr>
            <w:noProof/>
            <w:webHidden/>
          </w:rPr>
          <w:tab/>
        </w:r>
        <w:r w:rsidR="00A21956">
          <w:rPr>
            <w:noProof/>
            <w:webHidden/>
          </w:rPr>
          <w:fldChar w:fldCharType="begin"/>
        </w:r>
        <w:r w:rsidR="00A21956">
          <w:rPr>
            <w:noProof/>
            <w:webHidden/>
          </w:rPr>
          <w:instrText xml:space="preserve"> PAGEREF _Toc187402753 \h </w:instrText>
        </w:r>
        <w:r w:rsidR="00A21956">
          <w:rPr>
            <w:noProof/>
            <w:webHidden/>
          </w:rPr>
        </w:r>
        <w:r w:rsidR="00A21956">
          <w:rPr>
            <w:noProof/>
            <w:webHidden/>
          </w:rPr>
          <w:fldChar w:fldCharType="separate"/>
        </w:r>
        <w:r w:rsidR="00A21956">
          <w:rPr>
            <w:noProof/>
            <w:webHidden/>
          </w:rPr>
          <w:t>5</w:t>
        </w:r>
        <w:r w:rsidR="00A21956">
          <w:rPr>
            <w:noProof/>
            <w:webHidden/>
          </w:rPr>
          <w:fldChar w:fldCharType="end"/>
        </w:r>
      </w:hyperlink>
    </w:p>
    <w:p w14:paraId="72FA7B7F" w14:textId="59451945" w:rsidR="00A21956" w:rsidRDefault="00A21956">
      <w:pPr>
        <w:pStyle w:val="Obsah2"/>
        <w:rPr>
          <w:rFonts w:asciiTheme="minorHAnsi" w:eastAsiaTheme="minorEastAsia" w:hAnsiTheme="minorHAnsi" w:cstheme="minorBidi"/>
          <w:sz w:val="22"/>
          <w:szCs w:val="22"/>
        </w:rPr>
      </w:pPr>
      <w:hyperlink w:anchor="_Toc187402754" w:history="1">
        <w:r w:rsidRPr="000A2466">
          <w:rPr>
            <w:rStyle w:val="Hypertextovodkaz"/>
            <w:rFonts w:ascii="Arial Narrow" w:hAnsi="Arial Narrow"/>
          </w:rPr>
          <w:t>B.1.1</w:t>
        </w:r>
        <w:r>
          <w:rPr>
            <w:rFonts w:asciiTheme="minorHAnsi" w:eastAsiaTheme="minorEastAsia" w:hAnsiTheme="minorHAnsi" w:cstheme="minorBidi"/>
            <w:sz w:val="22"/>
            <w:szCs w:val="22"/>
          </w:rPr>
          <w:tab/>
        </w:r>
        <w:r w:rsidRPr="000A2466">
          <w:rPr>
            <w:rStyle w:val="Hypertextovodkaz"/>
            <w:rFonts w:ascii="Arial Narrow" w:hAnsi="Arial Narrow"/>
          </w:rPr>
          <w:t>CHARAKTERISTIKA STAVEBNÍCH POZEMKŮ</w:t>
        </w:r>
        <w:r>
          <w:rPr>
            <w:webHidden/>
          </w:rPr>
          <w:tab/>
        </w:r>
        <w:r>
          <w:rPr>
            <w:webHidden/>
          </w:rPr>
          <w:fldChar w:fldCharType="begin"/>
        </w:r>
        <w:r>
          <w:rPr>
            <w:webHidden/>
          </w:rPr>
          <w:instrText xml:space="preserve"> PAGEREF _Toc187402754 \h </w:instrText>
        </w:r>
        <w:r>
          <w:rPr>
            <w:webHidden/>
          </w:rPr>
        </w:r>
        <w:r>
          <w:rPr>
            <w:webHidden/>
          </w:rPr>
          <w:fldChar w:fldCharType="separate"/>
        </w:r>
        <w:r>
          <w:rPr>
            <w:webHidden/>
          </w:rPr>
          <w:t>5</w:t>
        </w:r>
        <w:r>
          <w:rPr>
            <w:webHidden/>
          </w:rPr>
          <w:fldChar w:fldCharType="end"/>
        </w:r>
      </w:hyperlink>
    </w:p>
    <w:p w14:paraId="0E60B52B" w14:textId="01F486B5" w:rsidR="00A21956" w:rsidRDefault="00A21956">
      <w:pPr>
        <w:pStyle w:val="Obsah2"/>
        <w:rPr>
          <w:rFonts w:asciiTheme="minorHAnsi" w:eastAsiaTheme="minorEastAsia" w:hAnsiTheme="minorHAnsi" w:cstheme="minorBidi"/>
          <w:sz w:val="22"/>
          <w:szCs w:val="22"/>
        </w:rPr>
      </w:pPr>
      <w:hyperlink w:anchor="_Toc187402755" w:history="1">
        <w:r w:rsidRPr="000A2466">
          <w:rPr>
            <w:rStyle w:val="Hypertextovodkaz"/>
            <w:rFonts w:ascii="Arial Narrow" w:hAnsi="Arial Narrow"/>
            <w:caps/>
          </w:rPr>
          <w:t>B.1.2</w:t>
        </w:r>
        <w:r>
          <w:rPr>
            <w:rFonts w:asciiTheme="minorHAnsi" w:eastAsiaTheme="minorEastAsia" w:hAnsiTheme="minorHAnsi" w:cstheme="minorBidi"/>
            <w:sz w:val="22"/>
            <w:szCs w:val="22"/>
          </w:rPr>
          <w:tab/>
        </w:r>
        <w:r w:rsidRPr="000A2466">
          <w:rPr>
            <w:rStyle w:val="Hypertextovodkaz"/>
            <w:rFonts w:ascii="Arial Narrow" w:hAnsi="Arial Narrow"/>
            <w:caps/>
          </w:rPr>
          <w:t>Údaje o souladu s územním rozhodnutím nebo regulačním plánem</w:t>
        </w:r>
        <w:r>
          <w:rPr>
            <w:webHidden/>
          </w:rPr>
          <w:tab/>
        </w:r>
        <w:r>
          <w:rPr>
            <w:webHidden/>
          </w:rPr>
          <w:fldChar w:fldCharType="begin"/>
        </w:r>
        <w:r>
          <w:rPr>
            <w:webHidden/>
          </w:rPr>
          <w:instrText xml:space="preserve"> PAGEREF _Toc187402755 \h </w:instrText>
        </w:r>
        <w:r>
          <w:rPr>
            <w:webHidden/>
          </w:rPr>
        </w:r>
        <w:r>
          <w:rPr>
            <w:webHidden/>
          </w:rPr>
          <w:fldChar w:fldCharType="separate"/>
        </w:r>
        <w:r>
          <w:rPr>
            <w:webHidden/>
          </w:rPr>
          <w:t>5</w:t>
        </w:r>
        <w:r>
          <w:rPr>
            <w:webHidden/>
          </w:rPr>
          <w:fldChar w:fldCharType="end"/>
        </w:r>
      </w:hyperlink>
    </w:p>
    <w:p w14:paraId="2F12FA2E" w14:textId="7AEDDB15" w:rsidR="00A21956" w:rsidRDefault="00A21956">
      <w:pPr>
        <w:pStyle w:val="Obsah2"/>
        <w:rPr>
          <w:rFonts w:asciiTheme="minorHAnsi" w:eastAsiaTheme="minorEastAsia" w:hAnsiTheme="minorHAnsi" w:cstheme="minorBidi"/>
          <w:sz w:val="22"/>
          <w:szCs w:val="22"/>
        </w:rPr>
      </w:pPr>
      <w:hyperlink w:anchor="_Toc187402756" w:history="1">
        <w:r w:rsidRPr="000A2466">
          <w:rPr>
            <w:rStyle w:val="Hypertextovodkaz"/>
            <w:rFonts w:ascii="Arial Narrow" w:hAnsi="Arial Narrow"/>
            <w:caps/>
          </w:rPr>
          <w:t>B.1.3</w:t>
        </w:r>
        <w:r>
          <w:rPr>
            <w:rFonts w:asciiTheme="minorHAnsi" w:eastAsiaTheme="minorEastAsia" w:hAnsiTheme="minorHAnsi" w:cstheme="minorBidi"/>
            <w:sz w:val="22"/>
            <w:szCs w:val="22"/>
          </w:rPr>
          <w:tab/>
        </w:r>
        <w:r w:rsidRPr="000A2466">
          <w:rPr>
            <w:rStyle w:val="Hypertextovodkaz"/>
            <w:rFonts w:ascii="Arial Narrow" w:hAnsi="Arial Narrow"/>
            <w:caps/>
          </w:rPr>
          <w:t>Údaje o souladu s územně plánovací dokumentací</w:t>
        </w:r>
        <w:r>
          <w:rPr>
            <w:webHidden/>
          </w:rPr>
          <w:tab/>
        </w:r>
        <w:r>
          <w:rPr>
            <w:webHidden/>
          </w:rPr>
          <w:fldChar w:fldCharType="begin"/>
        </w:r>
        <w:r>
          <w:rPr>
            <w:webHidden/>
          </w:rPr>
          <w:instrText xml:space="preserve"> PAGEREF _Toc187402756 \h </w:instrText>
        </w:r>
        <w:r>
          <w:rPr>
            <w:webHidden/>
          </w:rPr>
        </w:r>
        <w:r>
          <w:rPr>
            <w:webHidden/>
          </w:rPr>
          <w:fldChar w:fldCharType="separate"/>
        </w:r>
        <w:r>
          <w:rPr>
            <w:webHidden/>
          </w:rPr>
          <w:t>5</w:t>
        </w:r>
        <w:r>
          <w:rPr>
            <w:webHidden/>
          </w:rPr>
          <w:fldChar w:fldCharType="end"/>
        </w:r>
      </w:hyperlink>
    </w:p>
    <w:p w14:paraId="06147C19" w14:textId="1A7BDAE0" w:rsidR="00A21956" w:rsidRDefault="00A21956">
      <w:pPr>
        <w:pStyle w:val="Obsah2"/>
        <w:rPr>
          <w:rFonts w:asciiTheme="minorHAnsi" w:eastAsiaTheme="minorEastAsia" w:hAnsiTheme="minorHAnsi" w:cstheme="minorBidi"/>
          <w:sz w:val="22"/>
          <w:szCs w:val="22"/>
        </w:rPr>
      </w:pPr>
      <w:hyperlink w:anchor="_Toc187402757" w:history="1">
        <w:r w:rsidRPr="000A2466">
          <w:rPr>
            <w:rStyle w:val="Hypertextovodkaz"/>
            <w:rFonts w:ascii="Arial Narrow" w:hAnsi="Arial Narrow"/>
            <w:caps/>
          </w:rPr>
          <w:t>B.1.4</w:t>
        </w:r>
        <w:r>
          <w:rPr>
            <w:rFonts w:asciiTheme="minorHAnsi" w:eastAsiaTheme="minorEastAsia" w:hAnsiTheme="minorHAnsi" w:cstheme="minorBidi"/>
            <w:sz w:val="22"/>
            <w:szCs w:val="22"/>
          </w:rPr>
          <w:tab/>
        </w:r>
        <w:r w:rsidRPr="000A2466">
          <w:rPr>
            <w:rStyle w:val="Hypertextovodkaz"/>
            <w:rFonts w:ascii="Arial Narrow" w:hAnsi="Arial Narrow"/>
            <w:caps/>
          </w:rPr>
          <w:t>Informace o vydaných rozhodnutích o povolení výjimky z obecných požadavků na využívání území</w:t>
        </w:r>
        <w:r>
          <w:rPr>
            <w:webHidden/>
          </w:rPr>
          <w:tab/>
        </w:r>
        <w:r>
          <w:rPr>
            <w:webHidden/>
          </w:rPr>
          <w:fldChar w:fldCharType="begin"/>
        </w:r>
        <w:r>
          <w:rPr>
            <w:webHidden/>
          </w:rPr>
          <w:instrText xml:space="preserve"> PAGEREF _Toc187402757 \h </w:instrText>
        </w:r>
        <w:r>
          <w:rPr>
            <w:webHidden/>
          </w:rPr>
        </w:r>
        <w:r>
          <w:rPr>
            <w:webHidden/>
          </w:rPr>
          <w:fldChar w:fldCharType="separate"/>
        </w:r>
        <w:r>
          <w:rPr>
            <w:webHidden/>
          </w:rPr>
          <w:t>5</w:t>
        </w:r>
        <w:r>
          <w:rPr>
            <w:webHidden/>
          </w:rPr>
          <w:fldChar w:fldCharType="end"/>
        </w:r>
      </w:hyperlink>
    </w:p>
    <w:p w14:paraId="5AE98633" w14:textId="66AEC4DE" w:rsidR="00A21956" w:rsidRDefault="00A21956">
      <w:pPr>
        <w:pStyle w:val="Obsah2"/>
        <w:rPr>
          <w:rFonts w:asciiTheme="minorHAnsi" w:eastAsiaTheme="minorEastAsia" w:hAnsiTheme="minorHAnsi" w:cstheme="minorBidi"/>
          <w:sz w:val="22"/>
          <w:szCs w:val="22"/>
        </w:rPr>
      </w:pPr>
      <w:hyperlink w:anchor="_Toc187402758" w:history="1">
        <w:r w:rsidRPr="000A2466">
          <w:rPr>
            <w:rStyle w:val="Hypertextovodkaz"/>
            <w:rFonts w:ascii="Arial Narrow" w:hAnsi="Arial Narrow"/>
            <w:caps/>
          </w:rPr>
          <w:t>B.1.5</w:t>
        </w:r>
        <w:r>
          <w:rPr>
            <w:rFonts w:asciiTheme="minorHAnsi" w:eastAsiaTheme="minorEastAsia" w:hAnsiTheme="minorHAnsi" w:cstheme="minorBidi"/>
            <w:sz w:val="22"/>
            <w:szCs w:val="22"/>
          </w:rPr>
          <w:tab/>
        </w:r>
        <w:r w:rsidRPr="000A2466">
          <w:rPr>
            <w:rStyle w:val="Hypertextovodkaz"/>
            <w:rFonts w:ascii="Arial Narrow" w:hAnsi="Arial Narrow"/>
            <w:caps/>
          </w:rPr>
          <w:t>Informace o tom, zda a v jakých částech dokumentace jsou zohledněny podmínky závazných stanovisek dotčených orgánů</w:t>
        </w:r>
        <w:r>
          <w:rPr>
            <w:webHidden/>
          </w:rPr>
          <w:tab/>
        </w:r>
        <w:r>
          <w:rPr>
            <w:webHidden/>
          </w:rPr>
          <w:fldChar w:fldCharType="begin"/>
        </w:r>
        <w:r>
          <w:rPr>
            <w:webHidden/>
          </w:rPr>
          <w:instrText xml:space="preserve"> PAGEREF _Toc187402758 \h </w:instrText>
        </w:r>
        <w:r>
          <w:rPr>
            <w:webHidden/>
          </w:rPr>
        </w:r>
        <w:r>
          <w:rPr>
            <w:webHidden/>
          </w:rPr>
          <w:fldChar w:fldCharType="separate"/>
        </w:r>
        <w:r>
          <w:rPr>
            <w:webHidden/>
          </w:rPr>
          <w:t>5</w:t>
        </w:r>
        <w:r>
          <w:rPr>
            <w:webHidden/>
          </w:rPr>
          <w:fldChar w:fldCharType="end"/>
        </w:r>
      </w:hyperlink>
    </w:p>
    <w:p w14:paraId="4BCE386E" w14:textId="53D2F7C9" w:rsidR="00A21956" w:rsidRDefault="00A21956">
      <w:pPr>
        <w:pStyle w:val="Obsah2"/>
        <w:rPr>
          <w:rFonts w:asciiTheme="minorHAnsi" w:eastAsiaTheme="minorEastAsia" w:hAnsiTheme="minorHAnsi" w:cstheme="minorBidi"/>
          <w:sz w:val="22"/>
          <w:szCs w:val="22"/>
        </w:rPr>
      </w:pPr>
      <w:hyperlink w:anchor="_Toc187402759" w:history="1">
        <w:r w:rsidRPr="000A2466">
          <w:rPr>
            <w:rStyle w:val="Hypertextovodkaz"/>
            <w:rFonts w:ascii="Arial Narrow" w:hAnsi="Arial Narrow"/>
          </w:rPr>
          <w:t>B.1.6</w:t>
        </w:r>
        <w:r>
          <w:rPr>
            <w:rFonts w:asciiTheme="minorHAnsi" w:eastAsiaTheme="minorEastAsia" w:hAnsiTheme="minorHAnsi" w:cstheme="minorBidi"/>
            <w:sz w:val="22"/>
            <w:szCs w:val="22"/>
          </w:rPr>
          <w:tab/>
        </w:r>
        <w:r w:rsidRPr="000A2466">
          <w:rPr>
            <w:rStyle w:val="Hypertextovodkaz"/>
            <w:rFonts w:ascii="Arial Narrow" w:hAnsi="Arial Narrow"/>
          </w:rPr>
          <w:t>VÝČET A ZÁVĚRY PROVEDENÝCH PRŮZKUMŮ A ROZBORŮ</w:t>
        </w:r>
        <w:r>
          <w:rPr>
            <w:webHidden/>
          </w:rPr>
          <w:tab/>
        </w:r>
        <w:r>
          <w:rPr>
            <w:webHidden/>
          </w:rPr>
          <w:fldChar w:fldCharType="begin"/>
        </w:r>
        <w:r>
          <w:rPr>
            <w:webHidden/>
          </w:rPr>
          <w:instrText xml:space="preserve"> PAGEREF _Toc187402759 \h </w:instrText>
        </w:r>
        <w:r>
          <w:rPr>
            <w:webHidden/>
          </w:rPr>
        </w:r>
        <w:r>
          <w:rPr>
            <w:webHidden/>
          </w:rPr>
          <w:fldChar w:fldCharType="separate"/>
        </w:r>
        <w:r>
          <w:rPr>
            <w:webHidden/>
          </w:rPr>
          <w:t>5</w:t>
        </w:r>
        <w:r>
          <w:rPr>
            <w:webHidden/>
          </w:rPr>
          <w:fldChar w:fldCharType="end"/>
        </w:r>
      </w:hyperlink>
    </w:p>
    <w:p w14:paraId="4157AF00" w14:textId="71677944" w:rsidR="00A21956" w:rsidRDefault="00A21956">
      <w:pPr>
        <w:pStyle w:val="Obsah2"/>
        <w:rPr>
          <w:rFonts w:asciiTheme="minorHAnsi" w:eastAsiaTheme="minorEastAsia" w:hAnsiTheme="minorHAnsi" w:cstheme="minorBidi"/>
          <w:sz w:val="22"/>
          <w:szCs w:val="22"/>
        </w:rPr>
      </w:pPr>
      <w:hyperlink w:anchor="_Toc187402760" w:history="1">
        <w:r w:rsidRPr="000A2466">
          <w:rPr>
            <w:rStyle w:val="Hypertextovodkaz"/>
            <w:rFonts w:ascii="Arial Narrow" w:hAnsi="Arial Narrow"/>
          </w:rPr>
          <w:t>B.1.7</w:t>
        </w:r>
        <w:r>
          <w:rPr>
            <w:rFonts w:asciiTheme="minorHAnsi" w:eastAsiaTheme="minorEastAsia" w:hAnsiTheme="minorHAnsi" w:cstheme="minorBidi"/>
            <w:sz w:val="22"/>
            <w:szCs w:val="22"/>
          </w:rPr>
          <w:tab/>
        </w:r>
        <w:r w:rsidRPr="000A2466">
          <w:rPr>
            <w:rStyle w:val="Hypertextovodkaz"/>
            <w:rFonts w:ascii="Arial Narrow" w:hAnsi="Arial Narrow"/>
          </w:rPr>
          <w:t>OCHRANA ÚZEMÍ PODLE JINÝCH PRÁVNÍCH PŘEDPISŮ</w:t>
        </w:r>
        <w:r>
          <w:rPr>
            <w:webHidden/>
          </w:rPr>
          <w:tab/>
        </w:r>
        <w:r>
          <w:rPr>
            <w:webHidden/>
          </w:rPr>
          <w:fldChar w:fldCharType="begin"/>
        </w:r>
        <w:r>
          <w:rPr>
            <w:webHidden/>
          </w:rPr>
          <w:instrText xml:space="preserve"> PAGEREF _Toc187402760 \h </w:instrText>
        </w:r>
        <w:r>
          <w:rPr>
            <w:webHidden/>
          </w:rPr>
        </w:r>
        <w:r>
          <w:rPr>
            <w:webHidden/>
          </w:rPr>
          <w:fldChar w:fldCharType="separate"/>
        </w:r>
        <w:r>
          <w:rPr>
            <w:webHidden/>
          </w:rPr>
          <w:t>5</w:t>
        </w:r>
        <w:r>
          <w:rPr>
            <w:webHidden/>
          </w:rPr>
          <w:fldChar w:fldCharType="end"/>
        </w:r>
      </w:hyperlink>
    </w:p>
    <w:p w14:paraId="5BE16113" w14:textId="775DD485" w:rsidR="00A21956" w:rsidRDefault="00A21956">
      <w:pPr>
        <w:pStyle w:val="Obsah2"/>
        <w:rPr>
          <w:rFonts w:asciiTheme="minorHAnsi" w:eastAsiaTheme="minorEastAsia" w:hAnsiTheme="minorHAnsi" w:cstheme="minorBidi"/>
          <w:sz w:val="22"/>
          <w:szCs w:val="22"/>
        </w:rPr>
      </w:pPr>
      <w:hyperlink w:anchor="_Toc187402761" w:history="1">
        <w:r w:rsidRPr="000A2466">
          <w:rPr>
            <w:rStyle w:val="Hypertextovodkaz"/>
            <w:rFonts w:ascii="Arial Narrow" w:hAnsi="Arial Narrow"/>
          </w:rPr>
          <w:t>B.1.8</w:t>
        </w:r>
        <w:r>
          <w:rPr>
            <w:rFonts w:asciiTheme="minorHAnsi" w:eastAsiaTheme="minorEastAsia" w:hAnsiTheme="minorHAnsi" w:cstheme="minorBidi"/>
            <w:sz w:val="22"/>
            <w:szCs w:val="22"/>
          </w:rPr>
          <w:tab/>
        </w:r>
        <w:r w:rsidRPr="000A2466">
          <w:rPr>
            <w:rStyle w:val="Hypertextovodkaz"/>
            <w:rFonts w:ascii="Arial Narrow" w:hAnsi="Arial Narrow"/>
          </w:rPr>
          <w:t>POLOHA VZHLEDEM K ZÁPLAVOVÉMU ÚZEMÍ, PODDOLOVANÉMU ÚZEMÍ</w:t>
        </w:r>
        <w:r>
          <w:rPr>
            <w:webHidden/>
          </w:rPr>
          <w:tab/>
        </w:r>
        <w:r>
          <w:rPr>
            <w:webHidden/>
          </w:rPr>
          <w:fldChar w:fldCharType="begin"/>
        </w:r>
        <w:r>
          <w:rPr>
            <w:webHidden/>
          </w:rPr>
          <w:instrText xml:space="preserve"> PAGEREF _Toc187402761 \h </w:instrText>
        </w:r>
        <w:r>
          <w:rPr>
            <w:webHidden/>
          </w:rPr>
        </w:r>
        <w:r>
          <w:rPr>
            <w:webHidden/>
          </w:rPr>
          <w:fldChar w:fldCharType="separate"/>
        </w:r>
        <w:r>
          <w:rPr>
            <w:webHidden/>
          </w:rPr>
          <w:t>6</w:t>
        </w:r>
        <w:r>
          <w:rPr>
            <w:webHidden/>
          </w:rPr>
          <w:fldChar w:fldCharType="end"/>
        </w:r>
      </w:hyperlink>
    </w:p>
    <w:p w14:paraId="7055FA14" w14:textId="67439DF8" w:rsidR="00A21956" w:rsidRDefault="00A21956">
      <w:pPr>
        <w:pStyle w:val="Obsah2"/>
        <w:rPr>
          <w:rFonts w:asciiTheme="minorHAnsi" w:eastAsiaTheme="minorEastAsia" w:hAnsiTheme="minorHAnsi" w:cstheme="minorBidi"/>
          <w:sz w:val="22"/>
          <w:szCs w:val="22"/>
        </w:rPr>
      </w:pPr>
      <w:hyperlink w:anchor="_Toc187402762" w:history="1">
        <w:r w:rsidRPr="000A2466">
          <w:rPr>
            <w:rStyle w:val="Hypertextovodkaz"/>
            <w:rFonts w:ascii="Arial Narrow" w:hAnsi="Arial Narrow"/>
          </w:rPr>
          <w:t>B.1.9</w:t>
        </w:r>
        <w:r>
          <w:rPr>
            <w:rFonts w:asciiTheme="minorHAnsi" w:eastAsiaTheme="minorEastAsia" w:hAnsiTheme="minorHAnsi" w:cstheme="minorBidi"/>
            <w:sz w:val="22"/>
            <w:szCs w:val="22"/>
          </w:rPr>
          <w:tab/>
        </w:r>
        <w:r w:rsidRPr="000A2466">
          <w:rPr>
            <w:rStyle w:val="Hypertextovodkaz"/>
            <w:rFonts w:ascii="Arial Narrow" w:hAnsi="Arial Narrow"/>
          </w:rPr>
          <w:t>VLIVY STAVBY NA OKOLNÍ STAVBY A POZEMKY, OCHRANA OKOLÍ, VLIV STAVBY NA ODTOKOVÉ POMĚRY V ÚZEMÍ</w:t>
        </w:r>
        <w:r>
          <w:rPr>
            <w:webHidden/>
          </w:rPr>
          <w:tab/>
        </w:r>
        <w:r>
          <w:rPr>
            <w:webHidden/>
          </w:rPr>
          <w:fldChar w:fldCharType="begin"/>
        </w:r>
        <w:r>
          <w:rPr>
            <w:webHidden/>
          </w:rPr>
          <w:instrText xml:space="preserve"> PAGEREF _Toc187402762 \h </w:instrText>
        </w:r>
        <w:r>
          <w:rPr>
            <w:webHidden/>
          </w:rPr>
        </w:r>
        <w:r>
          <w:rPr>
            <w:webHidden/>
          </w:rPr>
          <w:fldChar w:fldCharType="separate"/>
        </w:r>
        <w:r>
          <w:rPr>
            <w:webHidden/>
          </w:rPr>
          <w:t>6</w:t>
        </w:r>
        <w:r>
          <w:rPr>
            <w:webHidden/>
          </w:rPr>
          <w:fldChar w:fldCharType="end"/>
        </w:r>
      </w:hyperlink>
    </w:p>
    <w:p w14:paraId="2D67CBDA" w14:textId="59F97DF5" w:rsidR="00A21956" w:rsidRDefault="00A21956">
      <w:pPr>
        <w:pStyle w:val="Obsah2"/>
        <w:rPr>
          <w:rFonts w:asciiTheme="minorHAnsi" w:eastAsiaTheme="minorEastAsia" w:hAnsiTheme="minorHAnsi" w:cstheme="minorBidi"/>
          <w:sz w:val="22"/>
          <w:szCs w:val="22"/>
        </w:rPr>
      </w:pPr>
      <w:hyperlink w:anchor="_Toc187402763" w:history="1">
        <w:r w:rsidRPr="000A2466">
          <w:rPr>
            <w:rStyle w:val="Hypertextovodkaz"/>
            <w:rFonts w:ascii="Arial Narrow" w:hAnsi="Arial Narrow"/>
          </w:rPr>
          <w:t>B.1.10</w:t>
        </w:r>
        <w:r>
          <w:rPr>
            <w:rFonts w:asciiTheme="minorHAnsi" w:eastAsiaTheme="minorEastAsia" w:hAnsiTheme="minorHAnsi" w:cstheme="minorBidi"/>
            <w:sz w:val="22"/>
            <w:szCs w:val="22"/>
          </w:rPr>
          <w:tab/>
        </w:r>
        <w:r w:rsidRPr="000A2466">
          <w:rPr>
            <w:rStyle w:val="Hypertextovodkaz"/>
            <w:rFonts w:ascii="Arial Narrow" w:hAnsi="Arial Narrow"/>
          </w:rPr>
          <w:t>POŽADAVKY NA ASANACE, DEMOLICE, KÁCENÍ DŘEVIN</w:t>
        </w:r>
        <w:r>
          <w:rPr>
            <w:webHidden/>
          </w:rPr>
          <w:tab/>
        </w:r>
        <w:r>
          <w:rPr>
            <w:webHidden/>
          </w:rPr>
          <w:fldChar w:fldCharType="begin"/>
        </w:r>
        <w:r>
          <w:rPr>
            <w:webHidden/>
          </w:rPr>
          <w:instrText xml:space="preserve"> PAGEREF _Toc187402763 \h </w:instrText>
        </w:r>
        <w:r>
          <w:rPr>
            <w:webHidden/>
          </w:rPr>
        </w:r>
        <w:r>
          <w:rPr>
            <w:webHidden/>
          </w:rPr>
          <w:fldChar w:fldCharType="separate"/>
        </w:r>
        <w:r>
          <w:rPr>
            <w:webHidden/>
          </w:rPr>
          <w:t>6</w:t>
        </w:r>
        <w:r>
          <w:rPr>
            <w:webHidden/>
          </w:rPr>
          <w:fldChar w:fldCharType="end"/>
        </w:r>
      </w:hyperlink>
    </w:p>
    <w:p w14:paraId="020423F8" w14:textId="1B5BCE9C" w:rsidR="00A21956" w:rsidRDefault="00A21956">
      <w:pPr>
        <w:pStyle w:val="Obsah2"/>
        <w:rPr>
          <w:rFonts w:asciiTheme="minorHAnsi" w:eastAsiaTheme="minorEastAsia" w:hAnsiTheme="minorHAnsi" w:cstheme="minorBidi"/>
          <w:sz w:val="22"/>
          <w:szCs w:val="22"/>
        </w:rPr>
      </w:pPr>
      <w:hyperlink w:anchor="_Toc187402764" w:history="1">
        <w:r w:rsidRPr="000A2466">
          <w:rPr>
            <w:rStyle w:val="Hypertextovodkaz"/>
            <w:rFonts w:ascii="Arial Narrow" w:hAnsi="Arial Narrow"/>
          </w:rPr>
          <w:t>B.1.11</w:t>
        </w:r>
        <w:r>
          <w:rPr>
            <w:rFonts w:asciiTheme="minorHAnsi" w:eastAsiaTheme="minorEastAsia" w:hAnsiTheme="minorHAnsi" w:cstheme="minorBidi"/>
            <w:sz w:val="22"/>
            <w:szCs w:val="22"/>
          </w:rPr>
          <w:tab/>
        </w:r>
        <w:r w:rsidRPr="000A2466">
          <w:rPr>
            <w:rStyle w:val="Hypertextovodkaz"/>
            <w:rFonts w:ascii="Arial Narrow" w:hAnsi="Arial Narrow"/>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_Toc187402764 \h </w:instrText>
        </w:r>
        <w:r>
          <w:rPr>
            <w:webHidden/>
          </w:rPr>
        </w:r>
        <w:r>
          <w:rPr>
            <w:webHidden/>
          </w:rPr>
          <w:fldChar w:fldCharType="separate"/>
        </w:r>
        <w:r>
          <w:rPr>
            <w:webHidden/>
          </w:rPr>
          <w:t>6</w:t>
        </w:r>
        <w:r>
          <w:rPr>
            <w:webHidden/>
          </w:rPr>
          <w:fldChar w:fldCharType="end"/>
        </w:r>
      </w:hyperlink>
    </w:p>
    <w:p w14:paraId="73E4964A" w14:textId="6521381E" w:rsidR="00A21956" w:rsidRDefault="00A21956">
      <w:pPr>
        <w:pStyle w:val="Obsah2"/>
        <w:rPr>
          <w:rFonts w:asciiTheme="minorHAnsi" w:eastAsiaTheme="minorEastAsia" w:hAnsiTheme="minorHAnsi" w:cstheme="minorBidi"/>
          <w:sz w:val="22"/>
          <w:szCs w:val="22"/>
        </w:rPr>
      </w:pPr>
      <w:hyperlink w:anchor="_Toc187402765" w:history="1">
        <w:r w:rsidRPr="000A2466">
          <w:rPr>
            <w:rStyle w:val="Hypertextovodkaz"/>
            <w:rFonts w:ascii="Arial Narrow" w:hAnsi="Arial Narrow"/>
          </w:rPr>
          <w:t>B.1.12</w:t>
        </w:r>
        <w:r>
          <w:rPr>
            <w:rFonts w:asciiTheme="minorHAnsi" w:eastAsiaTheme="minorEastAsia" w:hAnsiTheme="minorHAnsi" w:cstheme="minorBidi"/>
            <w:sz w:val="22"/>
            <w:szCs w:val="22"/>
          </w:rPr>
          <w:tab/>
        </w:r>
        <w:r w:rsidRPr="000A2466">
          <w:rPr>
            <w:rStyle w:val="Hypertextovodkaz"/>
            <w:rFonts w:ascii="Arial Narrow" w:hAnsi="Arial Narrow"/>
          </w:rPr>
          <w:t>ÚZEMNĚ TECHNICKÉ PODMÍNKY</w:t>
        </w:r>
        <w:r>
          <w:rPr>
            <w:webHidden/>
          </w:rPr>
          <w:tab/>
        </w:r>
        <w:r>
          <w:rPr>
            <w:webHidden/>
          </w:rPr>
          <w:fldChar w:fldCharType="begin"/>
        </w:r>
        <w:r>
          <w:rPr>
            <w:webHidden/>
          </w:rPr>
          <w:instrText xml:space="preserve"> PAGEREF _Toc187402765 \h </w:instrText>
        </w:r>
        <w:r>
          <w:rPr>
            <w:webHidden/>
          </w:rPr>
        </w:r>
        <w:r>
          <w:rPr>
            <w:webHidden/>
          </w:rPr>
          <w:fldChar w:fldCharType="separate"/>
        </w:r>
        <w:r>
          <w:rPr>
            <w:webHidden/>
          </w:rPr>
          <w:t>6</w:t>
        </w:r>
        <w:r>
          <w:rPr>
            <w:webHidden/>
          </w:rPr>
          <w:fldChar w:fldCharType="end"/>
        </w:r>
      </w:hyperlink>
    </w:p>
    <w:p w14:paraId="236693BE" w14:textId="5BF1A4BD" w:rsidR="00A21956" w:rsidRDefault="00A21956">
      <w:pPr>
        <w:pStyle w:val="Obsah2"/>
        <w:rPr>
          <w:rFonts w:asciiTheme="minorHAnsi" w:eastAsiaTheme="minorEastAsia" w:hAnsiTheme="minorHAnsi" w:cstheme="minorBidi"/>
          <w:sz w:val="22"/>
          <w:szCs w:val="22"/>
        </w:rPr>
      </w:pPr>
      <w:hyperlink w:anchor="_Toc187402766" w:history="1">
        <w:r w:rsidRPr="000A2466">
          <w:rPr>
            <w:rStyle w:val="Hypertextovodkaz"/>
            <w:rFonts w:ascii="Arial Narrow" w:hAnsi="Arial Narrow"/>
          </w:rPr>
          <w:t>B.1.13</w:t>
        </w:r>
        <w:r>
          <w:rPr>
            <w:rFonts w:asciiTheme="minorHAnsi" w:eastAsiaTheme="minorEastAsia" w:hAnsiTheme="minorHAnsi" w:cstheme="minorBidi"/>
            <w:sz w:val="22"/>
            <w:szCs w:val="22"/>
          </w:rPr>
          <w:tab/>
        </w:r>
        <w:r w:rsidRPr="000A2466">
          <w:rPr>
            <w:rStyle w:val="Hypertextovodkaz"/>
            <w:rFonts w:ascii="Arial Narrow" w:hAnsi="Arial Narrow"/>
          </w:rPr>
          <w:t>VĚCNÉ A ČASOVÉ VAZBY STAVBY, PODMIŇUJÍCÍ, VYVOLANÉ, SOUVISEJÍCÍ INVESTICE</w:t>
        </w:r>
        <w:r>
          <w:rPr>
            <w:webHidden/>
          </w:rPr>
          <w:tab/>
        </w:r>
        <w:r>
          <w:rPr>
            <w:webHidden/>
          </w:rPr>
          <w:fldChar w:fldCharType="begin"/>
        </w:r>
        <w:r>
          <w:rPr>
            <w:webHidden/>
          </w:rPr>
          <w:instrText xml:space="preserve"> PAGEREF _Toc187402766 \h </w:instrText>
        </w:r>
        <w:r>
          <w:rPr>
            <w:webHidden/>
          </w:rPr>
        </w:r>
        <w:r>
          <w:rPr>
            <w:webHidden/>
          </w:rPr>
          <w:fldChar w:fldCharType="separate"/>
        </w:r>
        <w:r>
          <w:rPr>
            <w:webHidden/>
          </w:rPr>
          <w:t>6</w:t>
        </w:r>
        <w:r>
          <w:rPr>
            <w:webHidden/>
          </w:rPr>
          <w:fldChar w:fldCharType="end"/>
        </w:r>
      </w:hyperlink>
    </w:p>
    <w:p w14:paraId="313E97FF" w14:textId="6133CED0" w:rsidR="00A21956" w:rsidRDefault="00A21956">
      <w:pPr>
        <w:pStyle w:val="Obsah2"/>
        <w:rPr>
          <w:rFonts w:asciiTheme="minorHAnsi" w:eastAsiaTheme="minorEastAsia" w:hAnsiTheme="minorHAnsi" w:cstheme="minorBidi"/>
          <w:sz w:val="22"/>
          <w:szCs w:val="22"/>
        </w:rPr>
      </w:pPr>
      <w:hyperlink w:anchor="_Toc187402767" w:history="1">
        <w:r w:rsidRPr="000A2466">
          <w:rPr>
            <w:rStyle w:val="Hypertextovodkaz"/>
            <w:rFonts w:ascii="Arial Narrow" w:hAnsi="Arial Narrow"/>
          </w:rPr>
          <w:t>B.1.14</w:t>
        </w:r>
        <w:r>
          <w:rPr>
            <w:rFonts w:asciiTheme="minorHAnsi" w:eastAsiaTheme="minorEastAsia" w:hAnsiTheme="minorHAnsi" w:cstheme="minorBidi"/>
            <w:sz w:val="22"/>
            <w:szCs w:val="22"/>
          </w:rPr>
          <w:tab/>
        </w:r>
        <w:r w:rsidRPr="000A2466">
          <w:rPr>
            <w:rStyle w:val="Hypertextovodkaz"/>
            <w:rFonts w:ascii="Arial Narrow" w:hAnsi="Arial Narrow"/>
          </w:rPr>
          <w:t>SEZNAM POZEMKŮ PODLE KATASTRU NEMOVITOSTÍ, NA KTERÝCH SE STAVBA PROVÁDÍ</w:t>
        </w:r>
        <w:r>
          <w:rPr>
            <w:webHidden/>
          </w:rPr>
          <w:tab/>
        </w:r>
        <w:r>
          <w:rPr>
            <w:webHidden/>
          </w:rPr>
          <w:fldChar w:fldCharType="begin"/>
        </w:r>
        <w:r>
          <w:rPr>
            <w:webHidden/>
          </w:rPr>
          <w:instrText xml:space="preserve"> PAGEREF _Toc187402767 \h </w:instrText>
        </w:r>
        <w:r>
          <w:rPr>
            <w:webHidden/>
          </w:rPr>
        </w:r>
        <w:r>
          <w:rPr>
            <w:webHidden/>
          </w:rPr>
          <w:fldChar w:fldCharType="separate"/>
        </w:r>
        <w:r>
          <w:rPr>
            <w:webHidden/>
          </w:rPr>
          <w:t>6</w:t>
        </w:r>
        <w:r>
          <w:rPr>
            <w:webHidden/>
          </w:rPr>
          <w:fldChar w:fldCharType="end"/>
        </w:r>
      </w:hyperlink>
    </w:p>
    <w:p w14:paraId="4959DF69" w14:textId="18E0719B" w:rsidR="00A21956" w:rsidRDefault="00A21956">
      <w:pPr>
        <w:pStyle w:val="Obsah2"/>
        <w:rPr>
          <w:rFonts w:asciiTheme="minorHAnsi" w:eastAsiaTheme="minorEastAsia" w:hAnsiTheme="minorHAnsi" w:cstheme="minorBidi"/>
          <w:sz w:val="22"/>
          <w:szCs w:val="22"/>
        </w:rPr>
      </w:pPr>
      <w:hyperlink w:anchor="_Toc187402768" w:history="1">
        <w:r w:rsidRPr="000A2466">
          <w:rPr>
            <w:rStyle w:val="Hypertextovodkaz"/>
            <w:rFonts w:ascii="Arial Narrow" w:hAnsi="Arial Narrow"/>
          </w:rPr>
          <w:t>B.1.15</w:t>
        </w:r>
        <w:r>
          <w:rPr>
            <w:rFonts w:asciiTheme="minorHAnsi" w:eastAsiaTheme="minorEastAsia" w:hAnsiTheme="minorHAnsi" w:cstheme="minorBidi"/>
            <w:sz w:val="22"/>
            <w:szCs w:val="22"/>
          </w:rPr>
          <w:tab/>
        </w:r>
        <w:r w:rsidRPr="000A2466">
          <w:rPr>
            <w:rStyle w:val="Hypertextovodkaz"/>
            <w:rFonts w:ascii="Arial Narrow" w:hAnsi="Arial Narrow"/>
          </w:rPr>
          <w:t>SEZNAM POZEMKŮ PODLE KATASTRU NEMOVISTOTÍ, NA KTERÝCH VZNIKNE OCHRANNÉ NEBO BEZPEČNOSTNÍ PÁSMO</w:t>
        </w:r>
        <w:r>
          <w:rPr>
            <w:webHidden/>
          </w:rPr>
          <w:tab/>
        </w:r>
        <w:r>
          <w:rPr>
            <w:webHidden/>
          </w:rPr>
          <w:fldChar w:fldCharType="begin"/>
        </w:r>
        <w:r>
          <w:rPr>
            <w:webHidden/>
          </w:rPr>
          <w:instrText xml:space="preserve"> PAGEREF _Toc187402768 \h </w:instrText>
        </w:r>
        <w:r>
          <w:rPr>
            <w:webHidden/>
          </w:rPr>
        </w:r>
        <w:r>
          <w:rPr>
            <w:webHidden/>
          </w:rPr>
          <w:fldChar w:fldCharType="separate"/>
        </w:r>
        <w:r>
          <w:rPr>
            <w:webHidden/>
          </w:rPr>
          <w:t>7</w:t>
        </w:r>
        <w:r>
          <w:rPr>
            <w:webHidden/>
          </w:rPr>
          <w:fldChar w:fldCharType="end"/>
        </w:r>
      </w:hyperlink>
    </w:p>
    <w:p w14:paraId="17DCADD1" w14:textId="11317227" w:rsidR="00A21956" w:rsidRDefault="00A21956">
      <w:pPr>
        <w:pStyle w:val="Obsah2"/>
        <w:rPr>
          <w:rFonts w:asciiTheme="minorHAnsi" w:eastAsiaTheme="minorEastAsia" w:hAnsiTheme="minorHAnsi" w:cstheme="minorBidi"/>
          <w:sz w:val="22"/>
          <w:szCs w:val="22"/>
        </w:rPr>
      </w:pPr>
      <w:hyperlink w:anchor="_Toc187402769" w:history="1">
        <w:r w:rsidRPr="000A2466">
          <w:rPr>
            <w:rStyle w:val="Hypertextovodkaz"/>
            <w:rFonts w:ascii="Arial Narrow" w:hAnsi="Arial Narrow"/>
          </w:rPr>
          <w:t>B.1.16</w:t>
        </w:r>
        <w:r>
          <w:rPr>
            <w:rFonts w:asciiTheme="minorHAnsi" w:eastAsiaTheme="minorEastAsia" w:hAnsiTheme="minorHAnsi" w:cstheme="minorBidi"/>
            <w:sz w:val="22"/>
            <w:szCs w:val="22"/>
          </w:rPr>
          <w:tab/>
        </w:r>
        <w:r w:rsidRPr="000A2466">
          <w:rPr>
            <w:rStyle w:val="Hypertextovodkaz"/>
            <w:rFonts w:ascii="Arial Narrow" w:hAnsi="Arial Narrow"/>
          </w:rPr>
          <w:t>STÁVAJÍCÍ OCHRANNÁ A BEZPEČNOSTNÍ PÁSMA</w:t>
        </w:r>
        <w:r>
          <w:rPr>
            <w:webHidden/>
          </w:rPr>
          <w:tab/>
        </w:r>
        <w:r>
          <w:rPr>
            <w:webHidden/>
          </w:rPr>
          <w:fldChar w:fldCharType="begin"/>
        </w:r>
        <w:r>
          <w:rPr>
            <w:webHidden/>
          </w:rPr>
          <w:instrText xml:space="preserve"> PAGEREF _Toc187402769 \h </w:instrText>
        </w:r>
        <w:r>
          <w:rPr>
            <w:webHidden/>
          </w:rPr>
        </w:r>
        <w:r>
          <w:rPr>
            <w:webHidden/>
          </w:rPr>
          <w:fldChar w:fldCharType="separate"/>
        </w:r>
        <w:r>
          <w:rPr>
            <w:webHidden/>
          </w:rPr>
          <w:t>7</w:t>
        </w:r>
        <w:r>
          <w:rPr>
            <w:webHidden/>
          </w:rPr>
          <w:fldChar w:fldCharType="end"/>
        </w:r>
      </w:hyperlink>
    </w:p>
    <w:p w14:paraId="0804E945" w14:textId="2FD8AF91"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770" w:history="1">
        <w:r w:rsidRPr="000A2466">
          <w:rPr>
            <w:rStyle w:val="Hypertextovodkaz"/>
            <w:noProof/>
          </w:rPr>
          <w:t>B.2</w:t>
        </w:r>
        <w:r>
          <w:rPr>
            <w:rFonts w:asciiTheme="minorHAnsi" w:eastAsiaTheme="minorEastAsia" w:hAnsiTheme="minorHAnsi" w:cstheme="minorBidi"/>
            <w:b w:val="0"/>
            <w:bCs w:val="0"/>
            <w:noProof/>
            <w:color w:val="auto"/>
            <w:sz w:val="22"/>
            <w:szCs w:val="22"/>
          </w:rPr>
          <w:tab/>
        </w:r>
        <w:r w:rsidRPr="000A2466">
          <w:rPr>
            <w:rStyle w:val="Hypertextovodkaz"/>
            <w:noProof/>
          </w:rPr>
          <w:t>Celkový popis stavby</w:t>
        </w:r>
        <w:r>
          <w:rPr>
            <w:noProof/>
            <w:webHidden/>
          </w:rPr>
          <w:tab/>
        </w:r>
        <w:r>
          <w:rPr>
            <w:noProof/>
            <w:webHidden/>
          </w:rPr>
          <w:fldChar w:fldCharType="begin"/>
        </w:r>
        <w:r>
          <w:rPr>
            <w:noProof/>
            <w:webHidden/>
          </w:rPr>
          <w:instrText xml:space="preserve"> PAGEREF _Toc187402770 \h </w:instrText>
        </w:r>
        <w:r>
          <w:rPr>
            <w:noProof/>
            <w:webHidden/>
          </w:rPr>
        </w:r>
        <w:r>
          <w:rPr>
            <w:noProof/>
            <w:webHidden/>
          </w:rPr>
          <w:fldChar w:fldCharType="separate"/>
        </w:r>
        <w:r>
          <w:rPr>
            <w:noProof/>
            <w:webHidden/>
          </w:rPr>
          <w:t>7</w:t>
        </w:r>
        <w:r>
          <w:rPr>
            <w:noProof/>
            <w:webHidden/>
          </w:rPr>
          <w:fldChar w:fldCharType="end"/>
        </w:r>
      </w:hyperlink>
    </w:p>
    <w:p w14:paraId="3F75B457" w14:textId="488F84E8" w:rsidR="00A21956" w:rsidRDefault="00A21956">
      <w:pPr>
        <w:pStyle w:val="Obsah2"/>
        <w:rPr>
          <w:rFonts w:asciiTheme="minorHAnsi" w:eastAsiaTheme="minorEastAsia" w:hAnsiTheme="minorHAnsi" w:cstheme="minorBidi"/>
          <w:sz w:val="22"/>
          <w:szCs w:val="22"/>
        </w:rPr>
      </w:pPr>
      <w:hyperlink w:anchor="_Toc187402771" w:history="1">
        <w:r w:rsidRPr="000A2466">
          <w:rPr>
            <w:rStyle w:val="Hypertextovodkaz"/>
            <w:rFonts w:ascii="Arial Narrow" w:hAnsi="Arial Narrow"/>
            <w:caps/>
          </w:rPr>
          <w:t>B.2.1</w:t>
        </w:r>
        <w:r>
          <w:rPr>
            <w:rFonts w:asciiTheme="minorHAnsi" w:eastAsiaTheme="minorEastAsia" w:hAnsiTheme="minorHAnsi" w:cstheme="minorBidi"/>
            <w:sz w:val="22"/>
            <w:szCs w:val="22"/>
          </w:rPr>
          <w:tab/>
        </w:r>
        <w:r w:rsidRPr="000A2466">
          <w:rPr>
            <w:rStyle w:val="Hypertextovodkaz"/>
            <w:rFonts w:ascii="Arial Narrow" w:hAnsi="Arial Narrow"/>
            <w:caps/>
          </w:rPr>
          <w:t>Základní charakteristika stavby a jejího užívání</w:t>
        </w:r>
        <w:r>
          <w:rPr>
            <w:webHidden/>
          </w:rPr>
          <w:tab/>
        </w:r>
        <w:r>
          <w:rPr>
            <w:webHidden/>
          </w:rPr>
          <w:fldChar w:fldCharType="begin"/>
        </w:r>
        <w:r>
          <w:rPr>
            <w:webHidden/>
          </w:rPr>
          <w:instrText xml:space="preserve"> PAGEREF _Toc187402771 \h </w:instrText>
        </w:r>
        <w:r>
          <w:rPr>
            <w:webHidden/>
          </w:rPr>
        </w:r>
        <w:r>
          <w:rPr>
            <w:webHidden/>
          </w:rPr>
          <w:fldChar w:fldCharType="separate"/>
        </w:r>
        <w:r>
          <w:rPr>
            <w:webHidden/>
          </w:rPr>
          <w:t>7</w:t>
        </w:r>
        <w:r>
          <w:rPr>
            <w:webHidden/>
          </w:rPr>
          <w:fldChar w:fldCharType="end"/>
        </w:r>
      </w:hyperlink>
    </w:p>
    <w:p w14:paraId="219430E5" w14:textId="411FCF41"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2" w:history="1">
        <w:r w:rsidRPr="000A2466">
          <w:rPr>
            <w:rStyle w:val="Hypertextovodkaz"/>
            <w:rFonts w:ascii="Arial Narrow" w:hAnsi="Arial Narrow"/>
            <w:noProof/>
          </w:rPr>
          <w:t>B.2.1.1</w:t>
        </w:r>
        <w:r>
          <w:rPr>
            <w:rFonts w:asciiTheme="minorHAnsi" w:eastAsiaTheme="minorEastAsia" w:hAnsiTheme="minorHAnsi" w:cstheme="minorBidi"/>
            <w:noProof/>
            <w:sz w:val="22"/>
            <w:szCs w:val="22"/>
          </w:rPr>
          <w:tab/>
        </w:r>
        <w:r w:rsidRPr="000A2466">
          <w:rPr>
            <w:rStyle w:val="Hypertextovodkaz"/>
            <w:rFonts w:ascii="Arial Narrow" w:hAnsi="Arial Narrow"/>
            <w:noProof/>
          </w:rPr>
          <w:t>NOVÁ STAVBA NEBO ZMĚNA DOKONČENÉ STAVBY</w:t>
        </w:r>
        <w:r>
          <w:rPr>
            <w:noProof/>
            <w:webHidden/>
          </w:rPr>
          <w:tab/>
        </w:r>
        <w:r>
          <w:rPr>
            <w:noProof/>
            <w:webHidden/>
          </w:rPr>
          <w:fldChar w:fldCharType="begin"/>
        </w:r>
        <w:r>
          <w:rPr>
            <w:noProof/>
            <w:webHidden/>
          </w:rPr>
          <w:instrText xml:space="preserve"> PAGEREF _Toc187402772 \h </w:instrText>
        </w:r>
        <w:r>
          <w:rPr>
            <w:noProof/>
            <w:webHidden/>
          </w:rPr>
        </w:r>
        <w:r>
          <w:rPr>
            <w:noProof/>
            <w:webHidden/>
          </w:rPr>
          <w:fldChar w:fldCharType="separate"/>
        </w:r>
        <w:r>
          <w:rPr>
            <w:noProof/>
            <w:webHidden/>
          </w:rPr>
          <w:t>7</w:t>
        </w:r>
        <w:r>
          <w:rPr>
            <w:noProof/>
            <w:webHidden/>
          </w:rPr>
          <w:fldChar w:fldCharType="end"/>
        </w:r>
      </w:hyperlink>
    </w:p>
    <w:p w14:paraId="4D247903" w14:textId="26A76735"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3" w:history="1">
        <w:r w:rsidRPr="000A2466">
          <w:rPr>
            <w:rStyle w:val="Hypertextovodkaz"/>
            <w:rFonts w:ascii="Arial Narrow" w:hAnsi="Arial Narrow"/>
            <w:noProof/>
          </w:rPr>
          <w:t>B.2.1.2</w:t>
        </w:r>
        <w:r>
          <w:rPr>
            <w:rFonts w:asciiTheme="minorHAnsi" w:eastAsiaTheme="minorEastAsia" w:hAnsiTheme="minorHAnsi" w:cstheme="minorBidi"/>
            <w:noProof/>
            <w:sz w:val="22"/>
            <w:szCs w:val="22"/>
          </w:rPr>
          <w:tab/>
        </w:r>
        <w:r w:rsidRPr="000A2466">
          <w:rPr>
            <w:rStyle w:val="Hypertextovodkaz"/>
            <w:rFonts w:ascii="Arial Narrow" w:hAnsi="Arial Narrow"/>
            <w:noProof/>
          </w:rPr>
          <w:t>ÚČEL UŽÍVÁNÍ STAVBY</w:t>
        </w:r>
        <w:r>
          <w:rPr>
            <w:noProof/>
            <w:webHidden/>
          </w:rPr>
          <w:tab/>
        </w:r>
        <w:r>
          <w:rPr>
            <w:noProof/>
            <w:webHidden/>
          </w:rPr>
          <w:fldChar w:fldCharType="begin"/>
        </w:r>
        <w:r>
          <w:rPr>
            <w:noProof/>
            <w:webHidden/>
          </w:rPr>
          <w:instrText xml:space="preserve"> PAGEREF _Toc187402773 \h </w:instrText>
        </w:r>
        <w:r>
          <w:rPr>
            <w:noProof/>
            <w:webHidden/>
          </w:rPr>
        </w:r>
        <w:r>
          <w:rPr>
            <w:noProof/>
            <w:webHidden/>
          </w:rPr>
          <w:fldChar w:fldCharType="separate"/>
        </w:r>
        <w:r>
          <w:rPr>
            <w:noProof/>
            <w:webHidden/>
          </w:rPr>
          <w:t>7</w:t>
        </w:r>
        <w:r>
          <w:rPr>
            <w:noProof/>
            <w:webHidden/>
          </w:rPr>
          <w:fldChar w:fldCharType="end"/>
        </w:r>
      </w:hyperlink>
    </w:p>
    <w:p w14:paraId="0B434E4C" w14:textId="46C217C6"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4" w:history="1">
        <w:r w:rsidRPr="000A2466">
          <w:rPr>
            <w:rStyle w:val="Hypertextovodkaz"/>
            <w:rFonts w:ascii="Arial Narrow" w:hAnsi="Arial Narrow"/>
            <w:noProof/>
          </w:rPr>
          <w:t>B.2.1.3</w:t>
        </w:r>
        <w:r>
          <w:rPr>
            <w:rFonts w:asciiTheme="minorHAnsi" w:eastAsiaTheme="minorEastAsia" w:hAnsiTheme="minorHAnsi" w:cstheme="minorBidi"/>
            <w:noProof/>
            <w:sz w:val="22"/>
            <w:szCs w:val="22"/>
          </w:rPr>
          <w:tab/>
        </w:r>
        <w:r w:rsidRPr="000A2466">
          <w:rPr>
            <w:rStyle w:val="Hypertextovodkaz"/>
            <w:rFonts w:ascii="Arial Narrow" w:hAnsi="Arial Narrow"/>
            <w:noProof/>
          </w:rPr>
          <w:t>TRVALÁ NEBO DOČASNÁ STAVBA</w:t>
        </w:r>
        <w:r>
          <w:rPr>
            <w:noProof/>
            <w:webHidden/>
          </w:rPr>
          <w:tab/>
        </w:r>
        <w:r>
          <w:rPr>
            <w:noProof/>
            <w:webHidden/>
          </w:rPr>
          <w:fldChar w:fldCharType="begin"/>
        </w:r>
        <w:r>
          <w:rPr>
            <w:noProof/>
            <w:webHidden/>
          </w:rPr>
          <w:instrText xml:space="preserve"> PAGEREF _Toc187402774 \h </w:instrText>
        </w:r>
        <w:r>
          <w:rPr>
            <w:noProof/>
            <w:webHidden/>
          </w:rPr>
        </w:r>
        <w:r>
          <w:rPr>
            <w:noProof/>
            <w:webHidden/>
          </w:rPr>
          <w:fldChar w:fldCharType="separate"/>
        </w:r>
        <w:r>
          <w:rPr>
            <w:noProof/>
            <w:webHidden/>
          </w:rPr>
          <w:t>7</w:t>
        </w:r>
        <w:r>
          <w:rPr>
            <w:noProof/>
            <w:webHidden/>
          </w:rPr>
          <w:fldChar w:fldCharType="end"/>
        </w:r>
      </w:hyperlink>
    </w:p>
    <w:p w14:paraId="301F63CC" w14:textId="4B2612C7"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5" w:history="1">
        <w:r w:rsidRPr="000A2466">
          <w:rPr>
            <w:rStyle w:val="Hypertextovodkaz"/>
            <w:rFonts w:ascii="Arial Narrow" w:hAnsi="Arial Narrow"/>
            <w:noProof/>
          </w:rPr>
          <w:t>B.2.1.4</w:t>
        </w:r>
        <w:r>
          <w:rPr>
            <w:rFonts w:asciiTheme="minorHAnsi" w:eastAsiaTheme="minorEastAsia" w:hAnsiTheme="minorHAnsi" w:cstheme="minorBidi"/>
            <w:noProof/>
            <w:sz w:val="22"/>
            <w:szCs w:val="22"/>
          </w:rPr>
          <w:tab/>
        </w:r>
        <w:r w:rsidRPr="000A2466">
          <w:rPr>
            <w:rStyle w:val="Hypertextovodkaz"/>
            <w:rFonts w:ascii="Arial Narrow" w:hAnsi="Arial Narrow"/>
            <w:noProof/>
          </w:rPr>
          <w:t>INFORMACE O VYDANÝCH ROZHODNUTÍCH O POVOLENÍ VÝJIMKY Z TECHNICKÝCH POŽADAVKŮ NA STAVBY A TECHNICKÝCH POŽADAVKŮ ZABEZPEČUJÍCÍCH BEZBARIÉROVÉ UŽÍVÁNÍ STAVBY</w:t>
        </w:r>
        <w:r>
          <w:rPr>
            <w:noProof/>
            <w:webHidden/>
          </w:rPr>
          <w:tab/>
        </w:r>
        <w:r>
          <w:rPr>
            <w:noProof/>
            <w:webHidden/>
          </w:rPr>
          <w:fldChar w:fldCharType="begin"/>
        </w:r>
        <w:r>
          <w:rPr>
            <w:noProof/>
            <w:webHidden/>
          </w:rPr>
          <w:instrText xml:space="preserve"> PAGEREF _Toc187402775 \h </w:instrText>
        </w:r>
        <w:r>
          <w:rPr>
            <w:noProof/>
            <w:webHidden/>
          </w:rPr>
        </w:r>
        <w:r>
          <w:rPr>
            <w:noProof/>
            <w:webHidden/>
          </w:rPr>
          <w:fldChar w:fldCharType="separate"/>
        </w:r>
        <w:r>
          <w:rPr>
            <w:noProof/>
            <w:webHidden/>
          </w:rPr>
          <w:t>7</w:t>
        </w:r>
        <w:r>
          <w:rPr>
            <w:noProof/>
            <w:webHidden/>
          </w:rPr>
          <w:fldChar w:fldCharType="end"/>
        </w:r>
      </w:hyperlink>
    </w:p>
    <w:p w14:paraId="3F4446B3" w14:textId="5E0D5ED1"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6" w:history="1">
        <w:r w:rsidRPr="000A2466">
          <w:rPr>
            <w:rStyle w:val="Hypertextovodkaz"/>
            <w:rFonts w:ascii="Arial Narrow" w:hAnsi="Arial Narrow"/>
            <w:noProof/>
          </w:rPr>
          <w:t>B.2.1.5</w:t>
        </w:r>
        <w:r>
          <w:rPr>
            <w:rFonts w:asciiTheme="minorHAnsi" w:eastAsiaTheme="minorEastAsia" w:hAnsiTheme="minorHAnsi" w:cstheme="minorBidi"/>
            <w:noProof/>
            <w:sz w:val="22"/>
            <w:szCs w:val="22"/>
          </w:rPr>
          <w:tab/>
        </w:r>
        <w:r w:rsidRPr="000A2466">
          <w:rPr>
            <w:rStyle w:val="Hypertextovodkaz"/>
            <w:rFonts w:ascii="Arial Narrow" w:hAnsi="Arial Narrow"/>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_Toc187402776 \h </w:instrText>
        </w:r>
        <w:r>
          <w:rPr>
            <w:noProof/>
            <w:webHidden/>
          </w:rPr>
        </w:r>
        <w:r>
          <w:rPr>
            <w:noProof/>
            <w:webHidden/>
          </w:rPr>
          <w:fldChar w:fldCharType="separate"/>
        </w:r>
        <w:r>
          <w:rPr>
            <w:noProof/>
            <w:webHidden/>
          </w:rPr>
          <w:t>7</w:t>
        </w:r>
        <w:r>
          <w:rPr>
            <w:noProof/>
            <w:webHidden/>
          </w:rPr>
          <w:fldChar w:fldCharType="end"/>
        </w:r>
      </w:hyperlink>
    </w:p>
    <w:p w14:paraId="395926B5" w14:textId="353E7ADD"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7" w:history="1">
        <w:r w:rsidRPr="000A2466">
          <w:rPr>
            <w:rStyle w:val="Hypertextovodkaz"/>
            <w:rFonts w:ascii="Arial Narrow" w:hAnsi="Arial Narrow"/>
            <w:noProof/>
          </w:rPr>
          <w:t>B.2.1.6</w:t>
        </w:r>
        <w:r>
          <w:rPr>
            <w:rFonts w:asciiTheme="minorHAnsi" w:eastAsiaTheme="minorEastAsia" w:hAnsiTheme="minorHAnsi" w:cstheme="minorBidi"/>
            <w:noProof/>
            <w:sz w:val="22"/>
            <w:szCs w:val="22"/>
          </w:rPr>
          <w:tab/>
        </w:r>
        <w:r w:rsidRPr="000A2466">
          <w:rPr>
            <w:rStyle w:val="Hypertextovodkaz"/>
            <w:rFonts w:ascii="Arial Narrow" w:hAnsi="Arial Narrow"/>
            <w:noProof/>
          </w:rPr>
          <w:t>OCHRANA STAVBY PODLE JINÝCH PRÁVNÍCH PŘEDPISŮ</w:t>
        </w:r>
        <w:r>
          <w:rPr>
            <w:noProof/>
            <w:webHidden/>
          </w:rPr>
          <w:tab/>
        </w:r>
        <w:r>
          <w:rPr>
            <w:noProof/>
            <w:webHidden/>
          </w:rPr>
          <w:fldChar w:fldCharType="begin"/>
        </w:r>
        <w:r>
          <w:rPr>
            <w:noProof/>
            <w:webHidden/>
          </w:rPr>
          <w:instrText xml:space="preserve"> PAGEREF _Toc187402777 \h </w:instrText>
        </w:r>
        <w:r>
          <w:rPr>
            <w:noProof/>
            <w:webHidden/>
          </w:rPr>
        </w:r>
        <w:r>
          <w:rPr>
            <w:noProof/>
            <w:webHidden/>
          </w:rPr>
          <w:fldChar w:fldCharType="separate"/>
        </w:r>
        <w:r>
          <w:rPr>
            <w:noProof/>
            <w:webHidden/>
          </w:rPr>
          <w:t>8</w:t>
        </w:r>
        <w:r>
          <w:rPr>
            <w:noProof/>
            <w:webHidden/>
          </w:rPr>
          <w:fldChar w:fldCharType="end"/>
        </w:r>
      </w:hyperlink>
    </w:p>
    <w:p w14:paraId="2C2EB3E3" w14:textId="46843773"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8" w:history="1">
        <w:r w:rsidRPr="000A2466">
          <w:rPr>
            <w:rStyle w:val="Hypertextovodkaz"/>
            <w:rFonts w:ascii="Arial Narrow" w:hAnsi="Arial Narrow"/>
            <w:noProof/>
          </w:rPr>
          <w:t>B.2.1.7</w:t>
        </w:r>
        <w:r>
          <w:rPr>
            <w:rFonts w:asciiTheme="minorHAnsi" w:eastAsiaTheme="minorEastAsia" w:hAnsiTheme="minorHAnsi" w:cstheme="minorBidi"/>
            <w:noProof/>
            <w:sz w:val="22"/>
            <w:szCs w:val="22"/>
          </w:rPr>
          <w:tab/>
        </w:r>
        <w:r w:rsidRPr="000A2466">
          <w:rPr>
            <w:rStyle w:val="Hypertextovodkaz"/>
            <w:rFonts w:ascii="Arial Narrow" w:hAnsi="Arial Narrow"/>
            <w:noProof/>
          </w:rPr>
          <w:t>NAVRHOVANÉ PARAMETRY STAVBY</w:t>
        </w:r>
        <w:r>
          <w:rPr>
            <w:noProof/>
            <w:webHidden/>
          </w:rPr>
          <w:tab/>
        </w:r>
        <w:r>
          <w:rPr>
            <w:noProof/>
            <w:webHidden/>
          </w:rPr>
          <w:fldChar w:fldCharType="begin"/>
        </w:r>
        <w:r>
          <w:rPr>
            <w:noProof/>
            <w:webHidden/>
          </w:rPr>
          <w:instrText xml:space="preserve"> PAGEREF _Toc187402778 \h </w:instrText>
        </w:r>
        <w:r>
          <w:rPr>
            <w:noProof/>
            <w:webHidden/>
          </w:rPr>
        </w:r>
        <w:r>
          <w:rPr>
            <w:noProof/>
            <w:webHidden/>
          </w:rPr>
          <w:fldChar w:fldCharType="separate"/>
        </w:r>
        <w:r>
          <w:rPr>
            <w:noProof/>
            <w:webHidden/>
          </w:rPr>
          <w:t>8</w:t>
        </w:r>
        <w:r>
          <w:rPr>
            <w:noProof/>
            <w:webHidden/>
          </w:rPr>
          <w:fldChar w:fldCharType="end"/>
        </w:r>
      </w:hyperlink>
    </w:p>
    <w:p w14:paraId="16B7E5E8" w14:textId="2DBBDFE5"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79" w:history="1">
        <w:r w:rsidRPr="000A2466">
          <w:rPr>
            <w:rStyle w:val="Hypertextovodkaz"/>
            <w:rFonts w:ascii="Arial Narrow" w:hAnsi="Arial Narrow"/>
            <w:noProof/>
          </w:rPr>
          <w:t>B.2.1.8</w:t>
        </w:r>
        <w:r>
          <w:rPr>
            <w:rFonts w:asciiTheme="minorHAnsi" w:eastAsiaTheme="minorEastAsia" w:hAnsiTheme="minorHAnsi" w:cstheme="minorBidi"/>
            <w:noProof/>
            <w:sz w:val="22"/>
            <w:szCs w:val="22"/>
          </w:rPr>
          <w:tab/>
        </w:r>
        <w:r w:rsidRPr="000A2466">
          <w:rPr>
            <w:rStyle w:val="Hypertextovodkaz"/>
            <w:rFonts w:ascii="Arial Narrow" w:hAnsi="Arial Narrow"/>
            <w:noProof/>
          </w:rPr>
          <w:t>ZÁKLADNÍ BILANCE STAVBY</w:t>
        </w:r>
        <w:r>
          <w:rPr>
            <w:noProof/>
            <w:webHidden/>
          </w:rPr>
          <w:tab/>
        </w:r>
        <w:r>
          <w:rPr>
            <w:noProof/>
            <w:webHidden/>
          </w:rPr>
          <w:fldChar w:fldCharType="begin"/>
        </w:r>
        <w:r>
          <w:rPr>
            <w:noProof/>
            <w:webHidden/>
          </w:rPr>
          <w:instrText xml:space="preserve"> PAGEREF _Toc187402779 \h </w:instrText>
        </w:r>
        <w:r>
          <w:rPr>
            <w:noProof/>
            <w:webHidden/>
          </w:rPr>
        </w:r>
        <w:r>
          <w:rPr>
            <w:noProof/>
            <w:webHidden/>
          </w:rPr>
          <w:fldChar w:fldCharType="separate"/>
        </w:r>
        <w:r>
          <w:rPr>
            <w:noProof/>
            <w:webHidden/>
          </w:rPr>
          <w:t>8</w:t>
        </w:r>
        <w:r>
          <w:rPr>
            <w:noProof/>
            <w:webHidden/>
          </w:rPr>
          <w:fldChar w:fldCharType="end"/>
        </w:r>
      </w:hyperlink>
    </w:p>
    <w:p w14:paraId="27FBB1FA" w14:textId="16803F2A"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80" w:history="1">
        <w:r w:rsidRPr="000A2466">
          <w:rPr>
            <w:rStyle w:val="Hypertextovodkaz"/>
            <w:rFonts w:ascii="Arial Narrow" w:hAnsi="Arial Narrow"/>
            <w:noProof/>
          </w:rPr>
          <w:t>B.2.1.9</w:t>
        </w:r>
        <w:r>
          <w:rPr>
            <w:rFonts w:asciiTheme="minorHAnsi" w:eastAsiaTheme="minorEastAsia" w:hAnsiTheme="minorHAnsi" w:cstheme="minorBidi"/>
            <w:noProof/>
            <w:sz w:val="22"/>
            <w:szCs w:val="22"/>
          </w:rPr>
          <w:tab/>
        </w:r>
        <w:r w:rsidRPr="000A2466">
          <w:rPr>
            <w:rStyle w:val="Hypertextovodkaz"/>
            <w:rFonts w:ascii="Arial Narrow" w:hAnsi="Arial Narrow"/>
            <w:noProof/>
          </w:rPr>
          <w:t>TECHNICKÉ PARAMETRY</w:t>
        </w:r>
        <w:r>
          <w:rPr>
            <w:noProof/>
            <w:webHidden/>
          </w:rPr>
          <w:tab/>
        </w:r>
        <w:r>
          <w:rPr>
            <w:noProof/>
            <w:webHidden/>
          </w:rPr>
          <w:fldChar w:fldCharType="begin"/>
        </w:r>
        <w:r>
          <w:rPr>
            <w:noProof/>
            <w:webHidden/>
          </w:rPr>
          <w:instrText xml:space="preserve"> PAGEREF _Toc187402780 \h </w:instrText>
        </w:r>
        <w:r>
          <w:rPr>
            <w:noProof/>
            <w:webHidden/>
          </w:rPr>
        </w:r>
        <w:r>
          <w:rPr>
            <w:noProof/>
            <w:webHidden/>
          </w:rPr>
          <w:fldChar w:fldCharType="separate"/>
        </w:r>
        <w:r>
          <w:rPr>
            <w:noProof/>
            <w:webHidden/>
          </w:rPr>
          <w:t>9</w:t>
        </w:r>
        <w:r>
          <w:rPr>
            <w:noProof/>
            <w:webHidden/>
          </w:rPr>
          <w:fldChar w:fldCharType="end"/>
        </w:r>
      </w:hyperlink>
    </w:p>
    <w:p w14:paraId="7DE77C3D" w14:textId="6023D161"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81" w:history="1">
        <w:r w:rsidRPr="000A2466">
          <w:rPr>
            <w:rStyle w:val="Hypertextovodkaz"/>
            <w:rFonts w:ascii="Arial Narrow" w:hAnsi="Arial Narrow"/>
            <w:noProof/>
          </w:rPr>
          <w:t>B.2.1.10</w:t>
        </w:r>
        <w:r>
          <w:rPr>
            <w:rFonts w:asciiTheme="minorHAnsi" w:eastAsiaTheme="minorEastAsia" w:hAnsiTheme="minorHAnsi" w:cstheme="minorBidi"/>
            <w:noProof/>
            <w:sz w:val="22"/>
            <w:szCs w:val="22"/>
          </w:rPr>
          <w:tab/>
        </w:r>
        <w:r w:rsidRPr="000A2466">
          <w:rPr>
            <w:rStyle w:val="Hypertextovodkaz"/>
            <w:rFonts w:ascii="Arial Narrow" w:hAnsi="Arial Narrow"/>
            <w:noProof/>
          </w:rPr>
          <w:t>ROZDĚLENÍ ZÁSOBENÍ OBJEKTŮ PODLE TLAKOVÝCH PÁSEM</w:t>
        </w:r>
        <w:r>
          <w:rPr>
            <w:noProof/>
            <w:webHidden/>
          </w:rPr>
          <w:tab/>
        </w:r>
        <w:r>
          <w:rPr>
            <w:noProof/>
            <w:webHidden/>
          </w:rPr>
          <w:fldChar w:fldCharType="begin"/>
        </w:r>
        <w:r>
          <w:rPr>
            <w:noProof/>
            <w:webHidden/>
          </w:rPr>
          <w:instrText xml:space="preserve"> PAGEREF _Toc187402781 \h </w:instrText>
        </w:r>
        <w:r>
          <w:rPr>
            <w:noProof/>
            <w:webHidden/>
          </w:rPr>
        </w:r>
        <w:r>
          <w:rPr>
            <w:noProof/>
            <w:webHidden/>
          </w:rPr>
          <w:fldChar w:fldCharType="separate"/>
        </w:r>
        <w:r>
          <w:rPr>
            <w:noProof/>
            <w:webHidden/>
          </w:rPr>
          <w:t>10</w:t>
        </w:r>
        <w:r>
          <w:rPr>
            <w:noProof/>
            <w:webHidden/>
          </w:rPr>
          <w:fldChar w:fldCharType="end"/>
        </w:r>
      </w:hyperlink>
    </w:p>
    <w:p w14:paraId="349627BF" w14:textId="01843D26" w:rsidR="00A21956" w:rsidRDefault="00A21956">
      <w:pPr>
        <w:pStyle w:val="Obsah3"/>
        <w:tabs>
          <w:tab w:val="left" w:pos="1440"/>
          <w:tab w:val="right" w:leader="dot" w:pos="9627"/>
        </w:tabs>
        <w:rPr>
          <w:rFonts w:asciiTheme="minorHAnsi" w:eastAsiaTheme="minorEastAsia" w:hAnsiTheme="minorHAnsi" w:cstheme="minorBidi"/>
          <w:noProof/>
          <w:sz w:val="22"/>
          <w:szCs w:val="22"/>
        </w:rPr>
      </w:pPr>
      <w:hyperlink w:anchor="_Toc187402782" w:history="1">
        <w:r w:rsidRPr="000A2466">
          <w:rPr>
            <w:rStyle w:val="Hypertextovodkaz"/>
            <w:rFonts w:ascii="Arial Narrow" w:hAnsi="Arial Narrow"/>
            <w:noProof/>
          </w:rPr>
          <w:t>B.2.1.11</w:t>
        </w:r>
        <w:r>
          <w:rPr>
            <w:rFonts w:asciiTheme="minorHAnsi" w:eastAsiaTheme="minorEastAsia" w:hAnsiTheme="minorHAnsi" w:cstheme="minorBidi"/>
            <w:noProof/>
            <w:sz w:val="22"/>
            <w:szCs w:val="22"/>
          </w:rPr>
          <w:tab/>
        </w:r>
        <w:r w:rsidRPr="000A2466">
          <w:rPr>
            <w:rStyle w:val="Hypertextovodkaz"/>
            <w:rFonts w:ascii="Arial Narrow" w:hAnsi="Arial Narrow"/>
            <w:noProof/>
          </w:rPr>
          <w:t>ZÁKLADNÍ PŘEDPOKLADY VÝSTAVBY</w:t>
        </w:r>
        <w:r>
          <w:rPr>
            <w:noProof/>
            <w:webHidden/>
          </w:rPr>
          <w:tab/>
        </w:r>
        <w:r>
          <w:rPr>
            <w:noProof/>
            <w:webHidden/>
          </w:rPr>
          <w:fldChar w:fldCharType="begin"/>
        </w:r>
        <w:r>
          <w:rPr>
            <w:noProof/>
            <w:webHidden/>
          </w:rPr>
          <w:instrText xml:space="preserve"> PAGEREF _Toc187402782 \h </w:instrText>
        </w:r>
        <w:r>
          <w:rPr>
            <w:noProof/>
            <w:webHidden/>
          </w:rPr>
        </w:r>
        <w:r>
          <w:rPr>
            <w:noProof/>
            <w:webHidden/>
          </w:rPr>
          <w:fldChar w:fldCharType="separate"/>
        </w:r>
        <w:r>
          <w:rPr>
            <w:noProof/>
            <w:webHidden/>
          </w:rPr>
          <w:t>10</w:t>
        </w:r>
        <w:r>
          <w:rPr>
            <w:noProof/>
            <w:webHidden/>
          </w:rPr>
          <w:fldChar w:fldCharType="end"/>
        </w:r>
      </w:hyperlink>
    </w:p>
    <w:p w14:paraId="7F7FA053" w14:textId="353D0A0B" w:rsidR="00A21956" w:rsidRDefault="00A21956">
      <w:pPr>
        <w:pStyle w:val="Obsah2"/>
        <w:rPr>
          <w:rFonts w:asciiTheme="minorHAnsi" w:eastAsiaTheme="minorEastAsia" w:hAnsiTheme="minorHAnsi" w:cstheme="minorBidi"/>
          <w:sz w:val="22"/>
          <w:szCs w:val="22"/>
        </w:rPr>
      </w:pPr>
      <w:hyperlink w:anchor="_Toc187402783" w:history="1">
        <w:r w:rsidRPr="000A2466">
          <w:rPr>
            <w:rStyle w:val="Hypertextovodkaz"/>
            <w:rFonts w:ascii="Arial Narrow" w:hAnsi="Arial Narrow"/>
          </w:rPr>
          <w:t>B.2.2</w:t>
        </w:r>
        <w:r>
          <w:rPr>
            <w:rFonts w:asciiTheme="minorHAnsi" w:eastAsiaTheme="minorEastAsia" w:hAnsiTheme="minorHAnsi" w:cstheme="minorBidi"/>
            <w:sz w:val="22"/>
            <w:szCs w:val="22"/>
          </w:rPr>
          <w:tab/>
        </w:r>
        <w:r w:rsidRPr="000A2466">
          <w:rPr>
            <w:rStyle w:val="Hypertextovodkaz"/>
            <w:rFonts w:ascii="Arial Narrow" w:hAnsi="Arial Narrow"/>
          </w:rPr>
          <w:t>CELKOVÉ URBANISTICKÉ A ARCHITEKTONICKÉ ŘEŠENÍ</w:t>
        </w:r>
        <w:r>
          <w:rPr>
            <w:webHidden/>
          </w:rPr>
          <w:tab/>
        </w:r>
        <w:r>
          <w:rPr>
            <w:webHidden/>
          </w:rPr>
          <w:fldChar w:fldCharType="begin"/>
        </w:r>
        <w:r>
          <w:rPr>
            <w:webHidden/>
          </w:rPr>
          <w:instrText xml:space="preserve"> PAGEREF _Toc187402783 \h </w:instrText>
        </w:r>
        <w:r>
          <w:rPr>
            <w:webHidden/>
          </w:rPr>
        </w:r>
        <w:r>
          <w:rPr>
            <w:webHidden/>
          </w:rPr>
          <w:fldChar w:fldCharType="separate"/>
        </w:r>
        <w:r>
          <w:rPr>
            <w:webHidden/>
          </w:rPr>
          <w:t>11</w:t>
        </w:r>
        <w:r>
          <w:rPr>
            <w:webHidden/>
          </w:rPr>
          <w:fldChar w:fldCharType="end"/>
        </w:r>
      </w:hyperlink>
    </w:p>
    <w:p w14:paraId="5E369D77" w14:textId="307E1EFF" w:rsidR="00A21956" w:rsidRDefault="00A21956">
      <w:pPr>
        <w:pStyle w:val="Obsah2"/>
        <w:rPr>
          <w:rFonts w:asciiTheme="minorHAnsi" w:eastAsiaTheme="minorEastAsia" w:hAnsiTheme="minorHAnsi" w:cstheme="minorBidi"/>
          <w:sz w:val="22"/>
          <w:szCs w:val="22"/>
        </w:rPr>
      </w:pPr>
      <w:hyperlink w:anchor="_Toc187402784" w:history="1">
        <w:r w:rsidRPr="000A2466">
          <w:rPr>
            <w:rStyle w:val="Hypertextovodkaz"/>
            <w:rFonts w:ascii="Arial Narrow" w:hAnsi="Arial Narrow"/>
            <w:caps/>
          </w:rPr>
          <w:t>B.2.3</w:t>
        </w:r>
        <w:r>
          <w:rPr>
            <w:rFonts w:asciiTheme="minorHAnsi" w:eastAsiaTheme="minorEastAsia" w:hAnsiTheme="minorHAnsi" w:cstheme="minorBidi"/>
            <w:sz w:val="22"/>
            <w:szCs w:val="22"/>
          </w:rPr>
          <w:tab/>
        </w:r>
        <w:r w:rsidRPr="000A2466">
          <w:rPr>
            <w:rStyle w:val="Hypertextovodkaz"/>
            <w:rFonts w:ascii="Arial Narrow" w:hAnsi="Arial Narrow"/>
            <w:caps/>
          </w:rPr>
          <w:t>Celkové provozní řešení, technologie výroby</w:t>
        </w:r>
        <w:r>
          <w:rPr>
            <w:webHidden/>
          </w:rPr>
          <w:tab/>
        </w:r>
        <w:r>
          <w:rPr>
            <w:webHidden/>
          </w:rPr>
          <w:fldChar w:fldCharType="begin"/>
        </w:r>
        <w:r>
          <w:rPr>
            <w:webHidden/>
          </w:rPr>
          <w:instrText xml:space="preserve"> PAGEREF _Toc187402784 \h </w:instrText>
        </w:r>
        <w:r>
          <w:rPr>
            <w:webHidden/>
          </w:rPr>
        </w:r>
        <w:r>
          <w:rPr>
            <w:webHidden/>
          </w:rPr>
          <w:fldChar w:fldCharType="separate"/>
        </w:r>
        <w:r>
          <w:rPr>
            <w:webHidden/>
          </w:rPr>
          <w:t>11</w:t>
        </w:r>
        <w:r>
          <w:rPr>
            <w:webHidden/>
          </w:rPr>
          <w:fldChar w:fldCharType="end"/>
        </w:r>
      </w:hyperlink>
    </w:p>
    <w:p w14:paraId="7043CE3F" w14:textId="1BFF02C5" w:rsidR="00A21956" w:rsidRDefault="00A21956">
      <w:pPr>
        <w:pStyle w:val="Obsah2"/>
        <w:rPr>
          <w:rFonts w:asciiTheme="minorHAnsi" w:eastAsiaTheme="minorEastAsia" w:hAnsiTheme="minorHAnsi" w:cstheme="minorBidi"/>
          <w:sz w:val="22"/>
          <w:szCs w:val="22"/>
        </w:rPr>
      </w:pPr>
      <w:hyperlink w:anchor="_Toc187402785" w:history="1">
        <w:r w:rsidRPr="000A2466">
          <w:rPr>
            <w:rStyle w:val="Hypertextovodkaz"/>
            <w:rFonts w:ascii="Arial Narrow" w:hAnsi="Arial Narrow"/>
          </w:rPr>
          <w:t>B.2.4</w:t>
        </w:r>
        <w:r>
          <w:rPr>
            <w:rFonts w:asciiTheme="minorHAnsi" w:eastAsiaTheme="minorEastAsia" w:hAnsiTheme="minorHAnsi" w:cstheme="minorBidi"/>
            <w:sz w:val="22"/>
            <w:szCs w:val="22"/>
          </w:rPr>
          <w:tab/>
        </w:r>
        <w:r w:rsidRPr="000A2466">
          <w:rPr>
            <w:rStyle w:val="Hypertextovodkaz"/>
            <w:rFonts w:ascii="Arial Narrow" w:hAnsi="Arial Narrow"/>
          </w:rPr>
          <w:t>BEZBARIÉROVÉ UŽÍVÁNÍ STAVBY</w:t>
        </w:r>
        <w:r>
          <w:rPr>
            <w:webHidden/>
          </w:rPr>
          <w:tab/>
        </w:r>
        <w:r>
          <w:rPr>
            <w:webHidden/>
          </w:rPr>
          <w:fldChar w:fldCharType="begin"/>
        </w:r>
        <w:r>
          <w:rPr>
            <w:webHidden/>
          </w:rPr>
          <w:instrText xml:space="preserve"> PAGEREF _Toc187402785 \h </w:instrText>
        </w:r>
        <w:r>
          <w:rPr>
            <w:webHidden/>
          </w:rPr>
        </w:r>
        <w:r>
          <w:rPr>
            <w:webHidden/>
          </w:rPr>
          <w:fldChar w:fldCharType="separate"/>
        </w:r>
        <w:r>
          <w:rPr>
            <w:webHidden/>
          </w:rPr>
          <w:t>11</w:t>
        </w:r>
        <w:r>
          <w:rPr>
            <w:webHidden/>
          </w:rPr>
          <w:fldChar w:fldCharType="end"/>
        </w:r>
      </w:hyperlink>
    </w:p>
    <w:p w14:paraId="744C35ED" w14:textId="63DD6584" w:rsidR="00A21956" w:rsidRDefault="00A21956">
      <w:pPr>
        <w:pStyle w:val="Obsah2"/>
        <w:rPr>
          <w:rFonts w:asciiTheme="minorHAnsi" w:eastAsiaTheme="minorEastAsia" w:hAnsiTheme="minorHAnsi" w:cstheme="minorBidi"/>
          <w:sz w:val="22"/>
          <w:szCs w:val="22"/>
        </w:rPr>
      </w:pPr>
      <w:hyperlink w:anchor="_Toc187402786" w:history="1">
        <w:r w:rsidRPr="000A2466">
          <w:rPr>
            <w:rStyle w:val="Hypertextovodkaz"/>
            <w:rFonts w:ascii="Arial Narrow" w:hAnsi="Arial Narrow"/>
          </w:rPr>
          <w:t>B.2.5</w:t>
        </w:r>
        <w:r>
          <w:rPr>
            <w:rFonts w:asciiTheme="minorHAnsi" w:eastAsiaTheme="minorEastAsia" w:hAnsiTheme="minorHAnsi" w:cstheme="minorBidi"/>
            <w:sz w:val="22"/>
            <w:szCs w:val="22"/>
          </w:rPr>
          <w:tab/>
        </w:r>
        <w:r w:rsidRPr="000A2466">
          <w:rPr>
            <w:rStyle w:val="Hypertextovodkaz"/>
            <w:rFonts w:ascii="Arial Narrow" w:hAnsi="Arial Narrow"/>
          </w:rPr>
          <w:t>BEZPEČNOST PŘI UŽÍVÁNÍ STAVBY</w:t>
        </w:r>
        <w:r>
          <w:rPr>
            <w:webHidden/>
          </w:rPr>
          <w:tab/>
        </w:r>
        <w:r>
          <w:rPr>
            <w:webHidden/>
          </w:rPr>
          <w:fldChar w:fldCharType="begin"/>
        </w:r>
        <w:r>
          <w:rPr>
            <w:webHidden/>
          </w:rPr>
          <w:instrText xml:space="preserve"> PAGEREF _Toc187402786 \h </w:instrText>
        </w:r>
        <w:r>
          <w:rPr>
            <w:webHidden/>
          </w:rPr>
        </w:r>
        <w:r>
          <w:rPr>
            <w:webHidden/>
          </w:rPr>
          <w:fldChar w:fldCharType="separate"/>
        </w:r>
        <w:r>
          <w:rPr>
            <w:webHidden/>
          </w:rPr>
          <w:t>11</w:t>
        </w:r>
        <w:r>
          <w:rPr>
            <w:webHidden/>
          </w:rPr>
          <w:fldChar w:fldCharType="end"/>
        </w:r>
      </w:hyperlink>
    </w:p>
    <w:p w14:paraId="2ABDCCCB" w14:textId="1D841F02" w:rsidR="00A21956" w:rsidRDefault="00A21956">
      <w:pPr>
        <w:pStyle w:val="Obsah2"/>
        <w:rPr>
          <w:rFonts w:asciiTheme="minorHAnsi" w:eastAsiaTheme="minorEastAsia" w:hAnsiTheme="minorHAnsi" w:cstheme="minorBidi"/>
          <w:sz w:val="22"/>
          <w:szCs w:val="22"/>
        </w:rPr>
      </w:pPr>
      <w:hyperlink w:anchor="_Toc187402787" w:history="1">
        <w:r w:rsidRPr="000A2466">
          <w:rPr>
            <w:rStyle w:val="Hypertextovodkaz"/>
            <w:rFonts w:ascii="Arial Narrow" w:hAnsi="Arial Narrow"/>
          </w:rPr>
          <w:t>B.2.6</w:t>
        </w:r>
        <w:r>
          <w:rPr>
            <w:rFonts w:asciiTheme="minorHAnsi" w:eastAsiaTheme="minorEastAsia" w:hAnsiTheme="minorHAnsi" w:cstheme="minorBidi"/>
            <w:sz w:val="22"/>
            <w:szCs w:val="22"/>
          </w:rPr>
          <w:tab/>
        </w:r>
        <w:r w:rsidRPr="000A2466">
          <w:rPr>
            <w:rStyle w:val="Hypertextovodkaz"/>
            <w:rFonts w:ascii="Arial Narrow" w:hAnsi="Arial Narrow"/>
          </w:rPr>
          <w:t>ZÁKLADNÍ TECHNICKÝ POPIS STAVEB</w:t>
        </w:r>
        <w:r>
          <w:rPr>
            <w:webHidden/>
          </w:rPr>
          <w:tab/>
        </w:r>
        <w:r>
          <w:rPr>
            <w:webHidden/>
          </w:rPr>
          <w:fldChar w:fldCharType="begin"/>
        </w:r>
        <w:r>
          <w:rPr>
            <w:webHidden/>
          </w:rPr>
          <w:instrText xml:space="preserve"> PAGEREF _Toc187402787 \h </w:instrText>
        </w:r>
        <w:r>
          <w:rPr>
            <w:webHidden/>
          </w:rPr>
        </w:r>
        <w:r>
          <w:rPr>
            <w:webHidden/>
          </w:rPr>
          <w:fldChar w:fldCharType="separate"/>
        </w:r>
        <w:r>
          <w:rPr>
            <w:webHidden/>
          </w:rPr>
          <w:t>11</w:t>
        </w:r>
        <w:r>
          <w:rPr>
            <w:webHidden/>
          </w:rPr>
          <w:fldChar w:fldCharType="end"/>
        </w:r>
      </w:hyperlink>
    </w:p>
    <w:p w14:paraId="4E665FC9" w14:textId="7C7B5EA1" w:rsidR="00A21956" w:rsidRDefault="00A21956">
      <w:pPr>
        <w:pStyle w:val="Obsah2"/>
        <w:rPr>
          <w:rFonts w:asciiTheme="minorHAnsi" w:eastAsiaTheme="minorEastAsia" w:hAnsiTheme="minorHAnsi" w:cstheme="minorBidi"/>
          <w:sz w:val="22"/>
          <w:szCs w:val="22"/>
        </w:rPr>
      </w:pPr>
      <w:hyperlink w:anchor="_Toc187402788" w:history="1">
        <w:r w:rsidRPr="000A2466">
          <w:rPr>
            <w:rStyle w:val="Hypertextovodkaz"/>
            <w:rFonts w:ascii="Arial Narrow" w:hAnsi="Arial Narrow"/>
            <w:caps/>
          </w:rPr>
          <w:t>B.2.7</w:t>
        </w:r>
        <w:r>
          <w:rPr>
            <w:rFonts w:asciiTheme="minorHAnsi" w:eastAsiaTheme="minorEastAsia" w:hAnsiTheme="minorHAnsi" w:cstheme="minorBidi"/>
            <w:sz w:val="22"/>
            <w:szCs w:val="22"/>
          </w:rPr>
          <w:tab/>
        </w:r>
        <w:r w:rsidRPr="000A2466">
          <w:rPr>
            <w:rStyle w:val="Hypertextovodkaz"/>
            <w:rFonts w:ascii="Arial Narrow" w:hAnsi="Arial Narrow"/>
            <w:caps/>
          </w:rPr>
          <w:t>Základní charakteristika technických a technologických zařízení</w:t>
        </w:r>
        <w:r>
          <w:rPr>
            <w:webHidden/>
          </w:rPr>
          <w:tab/>
        </w:r>
        <w:r>
          <w:rPr>
            <w:webHidden/>
          </w:rPr>
          <w:fldChar w:fldCharType="begin"/>
        </w:r>
        <w:r>
          <w:rPr>
            <w:webHidden/>
          </w:rPr>
          <w:instrText xml:space="preserve"> PAGEREF _Toc187402788 \h </w:instrText>
        </w:r>
        <w:r>
          <w:rPr>
            <w:webHidden/>
          </w:rPr>
        </w:r>
        <w:r>
          <w:rPr>
            <w:webHidden/>
          </w:rPr>
          <w:fldChar w:fldCharType="separate"/>
        </w:r>
        <w:r>
          <w:rPr>
            <w:webHidden/>
          </w:rPr>
          <w:t>13</w:t>
        </w:r>
        <w:r>
          <w:rPr>
            <w:webHidden/>
          </w:rPr>
          <w:fldChar w:fldCharType="end"/>
        </w:r>
      </w:hyperlink>
    </w:p>
    <w:p w14:paraId="48758C45" w14:textId="2A85AAEE" w:rsidR="00A21956" w:rsidRDefault="00A21956">
      <w:pPr>
        <w:pStyle w:val="Obsah2"/>
        <w:rPr>
          <w:rFonts w:asciiTheme="minorHAnsi" w:eastAsiaTheme="minorEastAsia" w:hAnsiTheme="minorHAnsi" w:cstheme="minorBidi"/>
          <w:sz w:val="22"/>
          <w:szCs w:val="22"/>
        </w:rPr>
      </w:pPr>
      <w:hyperlink w:anchor="_Toc187402789" w:history="1">
        <w:r w:rsidRPr="000A2466">
          <w:rPr>
            <w:rStyle w:val="Hypertextovodkaz"/>
            <w:rFonts w:ascii="Arial Narrow" w:hAnsi="Arial Narrow"/>
          </w:rPr>
          <w:t>B.2.8</w:t>
        </w:r>
        <w:r>
          <w:rPr>
            <w:rFonts w:asciiTheme="minorHAnsi" w:eastAsiaTheme="minorEastAsia" w:hAnsiTheme="minorHAnsi" w:cstheme="minorBidi"/>
            <w:sz w:val="22"/>
            <w:szCs w:val="22"/>
          </w:rPr>
          <w:tab/>
        </w:r>
        <w:r w:rsidRPr="000A2466">
          <w:rPr>
            <w:rStyle w:val="Hypertextovodkaz"/>
            <w:rFonts w:ascii="Arial Narrow" w:hAnsi="Arial Narrow"/>
          </w:rPr>
          <w:t>POŽÁRNĚ BEZPEČNOSTNÍ ŘEŠENÍ</w:t>
        </w:r>
        <w:r>
          <w:rPr>
            <w:webHidden/>
          </w:rPr>
          <w:tab/>
        </w:r>
        <w:r>
          <w:rPr>
            <w:webHidden/>
          </w:rPr>
          <w:fldChar w:fldCharType="begin"/>
        </w:r>
        <w:r>
          <w:rPr>
            <w:webHidden/>
          </w:rPr>
          <w:instrText xml:space="preserve"> PAGEREF _Toc187402789 \h </w:instrText>
        </w:r>
        <w:r>
          <w:rPr>
            <w:webHidden/>
          </w:rPr>
        </w:r>
        <w:r>
          <w:rPr>
            <w:webHidden/>
          </w:rPr>
          <w:fldChar w:fldCharType="separate"/>
        </w:r>
        <w:r>
          <w:rPr>
            <w:webHidden/>
          </w:rPr>
          <w:t>14</w:t>
        </w:r>
        <w:r>
          <w:rPr>
            <w:webHidden/>
          </w:rPr>
          <w:fldChar w:fldCharType="end"/>
        </w:r>
      </w:hyperlink>
    </w:p>
    <w:p w14:paraId="6092FC45" w14:textId="67110B0C" w:rsidR="00A21956" w:rsidRDefault="00A21956">
      <w:pPr>
        <w:pStyle w:val="Obsah2"/>
        <w:rPr>
          <w:rFonts w:asciiTheme="minorHAnsi" w:eastAsiaTheme="minorEastAsia" w:hAnsiTheme="minorHAnsi" w:cstheme="minorBidi"/>
          <w:sz w:val="22"/>
          <w:szCs w:val="22"/>
        </w:rPr>
      </w:pPr>
      <w:hyperlink w:anchor="_Toc187402790" w:history="1">
        <w:r w:rsidRPr="000A2466">
          <w:rPr>
            <w:rStyle w:val="Hypertextovodkaz"/>
            <w:rFonts w:ascii="Arial Narrow" w:hAnsi="Arial Narrow"/>
          </w:rPr>
          <w:t>B.2.9</w:t>
        </w:r>
        <w:r>
          <w:rPr>
            <w:rFonts w:asciiTheme="minorHAnsi" w:eastAsiaTheme="minorEastAsia" w:hAnsiTheme="minorHAnsi" w:cstheme="minorBidi"/>
            <w:sz w:val="22"/>
            <w:szCs w:val="22"/>
          </w:rPr>
          <w:tab/>
        </w:r>
        <w:r w:rsidRPr="000A2466">
          <w:rPr>
            <w:rStyle w:val="Hypertextovodkaz"/>
            <w:rFonts w:ascii="Arial Narrow" w:hAnsi="Arial Narrow"/>
          </w:rPr>
          <w:t>ÚSPORA ENERGIE A TEPELNÁ OCHRANA</w:t>
        </w:r>
        <w:r>
          <w:rPr>
            <w:webHidden/>
          </w:rPr>
          <w:tab/>
        </w:r>
        <w:r>
          <w:rPr>
            <w:webHidden/>
          </w:rPr>
          <w:fldChar w:fldCharType="begin"/>
        </w:r>
        <w:r>
          <w:rPr>
            <w:webHidden/>
          </w:rPr>
          <w:instrText xml:space="preserve"> PAGEREF _Toc187402790 \h </w:instrText>
        </w:r>
        <w:r>
          <w:rPr>
            <w:webHidden/>
          </w:rPr>
        </w:r>
        <w:r>
          <w:rPr>
            <w:webHidden/>
          </w:rPr>
          <w:fldChar w:fldCharType="separate"/>
        </w:r>
        <w:r>
          <w:rPr>
            <w:webHidden/>
          </w:rPr>
          <w:t>14</w:t>
        </w:r>
        <w:r>
          <w:rPr>
            <w:webHidden/>
          </w:rPr>
          <w:fldChar w:fldCharType="end"/>
        </w:r>
      </w:hyperlink>
    </w:p>
    <w:p w14:paraId="01E4CEAB" w14:textId="5C4F21BD" w:rsidR="00A21956" w:rsidRDefault="00A21956">
      <w:pPr>
        <w:pStyle w:val="Obsah2"/>
        <w:rPr>
          <w:rFonts w:asciiTheme="minorHAnsi" w:eastAsiaTheme="minorEastAsia" w:hAnsiTheme="minorHAnsi" w:cstheme="minorBidi"/>
          <w:sz w:val="22"/>
          <w:szCs w:val="22"/>
        </w:rPr>
      </w:pPr>
      <w:hyperlink w:anchor="_Toc187402791" w:history="1">
        <w:r w:rsidRPr="000A2466">
          <w:rPr>
            <w:rStyle w:val="Hypertextovodkaz"/>
            <w:rFonts w:ascii="Arial Narrow" w:hAnsi="Arial Narrow"/>
          </w:rPr>
          <w:t>B.2.10</w:t>
        </w:r>
        <w:r>
          <w:rPr>
            <w:rFonts w:asciiTheme="minorHAnsi" w:eastAsiaTheme="minorEastAsia" w:hAnsiTheme="minorHAnsi" w:cstheme="minorBidi"/>
            <w:sz w:val="22"/>
            <w:szCs w:val="22"/>
          </w:rPr>
          <w:tab/>
        </w:r>
        <w:r w:rsidRPr="000A2466">
          <w:rPr>
            <w:rStyle w:val="Hypertextovodkaz"/>
            <w:rFonts w:ascii="Arial Narrow" w:hAnsi="Arial Narrow"/>
          </w:rPr>
          <w:t>HYGIENICKÉ POŽADAVKY STAVBY</w:t>
        </w:r>
        <w:r>
          <w:rPr>
            <w:webHidden/>
          </w:rPr>
          <w:tab/>
        </w:r>
        <w:r>
          <w:rPr>
            <w:webHidden/>
          </w:rPr>
          <w:fldChar w:fldCharType="begin"/>
        </w:r>
        <w:r>
          <w:rPr>
            <w:webHidden/>
          </w:rPr>
          <w:instrText xml:space="preserve"> PAGEREF _Toc187402791 \h </w:instrText>
        </w:r>
        <w:r>
          <w:rPr>
            <w:webHidden/>
          </w:rPr>
        </w:r>
        <w:r>
          <w:rPr>
            <w:webHidden/>
          </w:rPr>
          <w:fldChar w:fldCharType="separate"/>
        </w:r>
        <w:r>
          <w:rPr>
            <w:webHidden/>
          </w:rPr>
          <w:t>14</w:t>
        </w:r>
        <w:r>
          <w:rPr>
            <w:webHidden/>
          </w:rPr>
          <w:fldChar w:fldCharType="end"/>
        </w:r>
      </w:hyperlink>
    </w:p>
    <w:p w14:paraId="41D9234E" w14:textId="3ABC53F5" w:rsidR="00A21956" w:rsidRDefault="00A21956">
      <w:pPr>
        <w:pStyle w:val="Obsah2"/>
        <w:rPr>
          <w:rFonts w:asciiTheme="minorHAnsi" w:eastAsiaTheme="minorEastAsia" w:hAnsiTheme="minorHAnsi" w:cstheme="minorBidi"/>
          <w:sz w:val="22"/>
          <w:szCs w:val="22"/>
        </w:rPr>
      </w:pPr>
      <w:hyperlink w:anchor="_Toc187402792" w:history="1">
        <w:r w:rsidRPr="000A2466">
          <w:rPr>
            <w:rStyle w:val="Hypertextovodkaz"/>
            <w:rFonts w:ascii="Arial Narrow" w:hAnsi="Arial Narrow"/>
          </w:rPr>
          <w:t>B.2.11</w:t>
        </w:r>
        <w:r>
          <w:rPr>
            <w:rFonts w:asciiTheme="minorHAnsi" w:eastAsiaTheme="minorEastAsia" w:hAnsiTheme="minorHAnsi" w:cstheme="minorBidi"/>
            <w:sz w:val="22"/>
            <w:szCs w:val="22"/>
          </w:rPr>
          <w:tab/>
        </w:r>
        <w:r w:rsidRPr="000A2466">
          <w:rPr>
            <w:rStyle w:val="Hypertextovodkaz"/>
            <w:rFonts w:ascii="Arial Narrow" w:hAnsi="Arial Narrow"/>
          </w:rPr>
          <w:t>ZÁSADY OCHRANY STAVBY PŘED NEGATIVNÍMI ÚČINKY VNĚJŠÍHO PROSTŘEDÍ</w:t>
        </w:r>
        <w:r>
          <w:rPr>
            <w:webHidden/>
          </w:rPr>
          <w:tab/>
        </w:r>
        <w:r>
          <w:rPr>
            <w:webHidden/>
          </w:rPr>
          <w:fldChar w:fldCharType="begin"/>
        </w:r>
        <w:r>
          <w:rPr>
            <w:webHidden/>
          </w:rPr>
          <w:instrText xml:space="preserve"> PAGEREF _Toc187402792 \h </w:instrText>
        </w:r>
        <w:r>
          <w:rPr>
            <w:webHidden/>
          </w:rPr>
        </w:r>
        <w:r>
          <w:rPr>
            <w:webHidden/>
          </w:rPr>
          <w:fldChar w:fldCharType="separate"/>
        </w:r>
        <w:r>
          <w:rPr>
            <w:webHidden/>
          </w:rPr>
          <w:t>14</w:t>
        </w:r>
        <w:r>
          <w:rPr>
            <w:webHidden/>
          </w:rPr>
          <w:fldChar w:fldCharType="end"/>
        </w:r>
      </w:hyperlink>
    </w:p>
    <w:p w14:paraId="422C2F1F" w14:textId="4DF20007"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793" w:history="1">
        <w:r w:rsidRPr="000A2466">
          <w:rPr>
            <w:rStyle w:val="Hypertextovodkaz"/>
            <w:rFonts w:ascii="Arial Narrow" w:hAnsi="Arial Narrow"/>
            <w:noProof/>
          </w:rPr>
          <w:t>B.3</w:t>
        </w:r>
        <w:r>
          <w:rPr>
            <w:rFonts w:asciiTheme="minorHAnsi" w:eastAsiaTheme="minorEastAsia" w:hAnsiTheme="minorHAnsi" w:cstheme="minorBidi"/>
            <w:b w:val="0"/>
            <w:bCs w:val="0"/>
            <w:noProof/>
            <w:color w:val="auto"/>
            <w:sz w:val="22"/>
            <w:szCs w:val="22"/>
          </w:rPr>
          <w:tab/>
        </w:r>
        <w:r w:rsidRPr="000A2466">
          <w:rPr>
            <w:rStyle w:val="Hypertextovodkaz"/>
            <w:rFonts w:ascii="Arial Narrow" w:hAnsi="Arial Narrow"/>
            <w:noProof/>
          </w:rPr>
          <w:t>Přepojení na technickou infrastrukturu</w:t>
        </w:r>
        <w:r>
          <w:rPr>
            <w:noProof/>
            <w:webHidden/>
          </w:rPr>
          <w:tab/>
        </w:r>
        <w:r>
          <w:rPr>
            <w:noProof/>
            <w:webHidden/>
          </w:rPr>
          <w:fldChar w:fldCharType="begin"/>
        </w:r>
        <w:r>
          <w:rPr>
            <w:noProof/>
            <w:webHidden/>
          </w:rPr>
          <w:instrText xml:space="preserve"> PAGEREF _Toc187402793 \h </w:instrText>
        </w:r>
        <w:r>
          <w:rPr>
            <w:noProof/>
            <w:webHidden/>
          </w:rPr>
        </w:r>
        <w:r>
          <w:rPr>
            <w:noProof/>
            <w:webHidden/>
          </w:rPr>
          <w:fldChar w:fldCharType="separate"/>
        </w:r>
        <w:r>
          <w:rPr>
            <w:noProof/>
            <w:webHidden/>
          </w:rPr>
          <w:t>14</w:t>
        </w:r>
        <w:r>
          <w:rPr>
            <w:noProof/>
            <w:webHidden/>
          </w:rPr>
          <w:fldChar w:fldCharType="end"/>
        </w:r>
      </w:hyperlink>
    </w:p>
    <w:p w14:paraId="34188331" w14:textId="1DC2CF36"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794" w:history="1">
        <w:r w:rsidRPr="000A2466">
          <w:rPr>
            <w:rStyle w:val="Hypertextovodkaz"/>
            <w:rFonts w:ascii="Arial Narrow" w:hAnsi="Arial Narrow"/>
            <w:noProof/>
          </w:rPr>
          <w:t>B.4</w:t>
        </w:r>
        <w:r>
          <w:rPr>
            <w:rFonts w:asciiTheme="minorHAnsi" w:eastAsiaTheme="minorEastAsia" w:hAnsiTheme="minorHAnsi" w:cstheme="minorBidi"/>
            <w:b w:val="0"/>
            <w:bCs w:val="0"/>
            <w:noProof/>
            <w:color w:val="auto"/>
            <w:sz w:val="22"/>
            <w:szCs w:val="22"/>
          </w:rPr>
          <w:tab/>
        </w:r>
        <w:r w:rsidRPr="000A2466">
          <w:rPr>
            <w:rStyle w:val="Hypertextovodkaz"/>
            <w:rFonts w:ascii="Arial Narrow" w:hAnsi="Arial Narrow"/>
            <w:noProof/>
          </w:rPr>
          <w:t>Dopravní řešení</w:t>
        </w:r>
        <w:r>
          <w:rPr>
            <w:noProof/>
            <w:webHidden/>
          </w:rPr>
          <w:tab/>
        </w:r>
        <w:r>
          <w:rPr>
            <w:noProof/>
            <w:webHidden/>
          </w:rPr>
          <w:fldChar w:fldCharType="begin"/>
        </w:r>
        <w:r>
          <w:rPr>
            <w:noProof/>
            <w:webHidden/>
          </w:rPr>
          <w:instrText xml:space="preserve"> PAGEREF _Toc187402794 \h </w:instrText>
        </w:r>
        <w:r>
          <w:rPr>
            <w:noProof/>
            <w:webHidden/>
          </w:rPr>
        </w:r>
        <w:r>
          <w:rPr>
            <w:noProof/>
            <w:webHidden/>
          </w:rPr>
          <w:fldChar w:fldCharType="separate"/>
        </w:r>
        <w:r>
          <w:rPr>
            <w:noProof/>
            <w:webHidden/>
          </w:rPr>
          <w:t>15</w:t>
        </w:r>
        <w:r>
          <w:rPr>
            <w:noProof/>
            <w:webHidden/>
          </w:rPr>
          <w:fldChar w:fldCharType="end"/>
        </w:r>
      </w:hyperlink>
    </w:p>
    <w:p w14:paraId="2B6DBADB" w14:textId="2428D377"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795" w:history="1">
        <w:r w:rsidRPr="000A2466">
          <w:rPr>
            <w:rStyle w:val="Hypertextovodkaz"/>
            <w:rFonts w:ascii="Arial Narrow" w:hAnsi="Arial Narrow"/>
            <w:noProof/>
          </w:rPr>
          <w:t>B.5</w:t>
        </w:r>
        <w:r>
          <w:rPr>
            <w:rFonts w:asciiTheme="minorHAnsi" w:eastAsiaTheme="minorEastAsia" w:hAnsiTheme="minorHAnsi" w:cstheme="minorBidi"/>
            <w:b w:val="0"/>
            <w:bCs w:val="0"/>
            <w:noProof/>
            <w:color w:val="auto"/>
            <w:sz w:val="22"/>
            <w:szCs w:val="22"/>
          </w:rPr>
          <w:tab/>
        </w:r>
        <w:r w:rsidRPr="000A2466">
          <w:rPr>
            <w:rStyle w:val="Hypertextovodkaz"/>
            <w:rFonts w:ascii="Arial Narrow" w:hAnsi="Arial Narrow"/>
            <w:noProof/>
          </w:rPr>
          <w:t>Řešení vegetace a souvisejících terénních úprav</w:t>
        </w:r>
        <w:r>
          <w:rPr>
            <w:noProof/>
            <w:webHidden/>
          </w:rPr>
          <w:tab/>
        </w:r>
        <w:r>
          <w:rPr>
            <w:noProof/>
            <w:webHidden/>
          </w:rPr>
          <w:fldChar w:fldCharType="begin"/>
        </w:r>
        <w:r>
          <w:rPr>
            <w:noProof/>
            <w:webHidden/>
          </w:rPr>
          <w:instrText xml:space="preserve"> PAGEREF _Toc187402795 \h </w:instrText>
        </w:r>
        <w:r>
          <w:rPr>
            <w:noProof/>
            <w:webHidden/>
          </w:rPr>
        </w:r>
        <w:r>
          <w:rPr>
            <w:noProof/>
            <w:webHidden/>
          </w:rPr>
          <w:fldChar w:fldCharType="separate"/>
        </w:r>
        <w:r>
          <w:rPr>
            <w:noProof/>
            <w:webHidden/>
          </w:rPr>
          <w:t>15</w:t>
        </w:r>
        <w:r>
          <w:rPr>
            <w:noProof/>
            <w:webHidden/>
          </w:rPr>
          <w:fldChar w:fldCharType="end"/>
        </w:r>
      </w:hyperlink>
    </w:p>
    <w:p w14:paraId="2BA6250C" w14:textId="04698EDC"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796" w:history="1">
        <w:r w:rsidRPr="000A2466">
          <w:rPr>
            <w:rStyle w:val="Hypertextovodkaz"/>
            <w:rFonts w:ascii="Arial Narrow" w:hAnsi="Arial Narrow"/>
            <w:noProof/>
          </w:rPr>
          <w:t>B.6</w:t>
        </w:r>
        <w:r>
          <w:rPr>
            <w:rFonts w:asciiTheme="minorHAnsi" w:eastAsiaTheme="minorEastAsia" w:hAnsiTheme="minorHAnsi" w:cstheme="minorBidi"/>
            <w:b w:val="0"/>
            <w:bCs w:val="0"/>
            <w:noProof/>
            <w:color w:val="auto"/>
            <w:sz w:val="22"/>
            <w:szCs w:val="22"/>
          </w:rPr>
          <w:tab/>
        </w:r>
        <w:r w:rsidRPr="000A2466">
          <w:rPr>
            <w:rStyle w:val="Hypertextovodkaz"/>
            <w:rFonts w:ascii="Arial Narrow" w:hAnsi="Arial Narrow"/>
            <w:noProof/>
          </w:rPr>
          <w:t>Popis vlivů stavby na životní prostředí a jeho ochrana</w:t>
        </w:r>
        <w:r>
          <w:rPr>
            <w:noProof/>
            <w:webHidden/>
          </w:rPr>
          <w:tab/>
        </w:r>
        <w:r>
          <w:rPr>
            <w:noProof/>
            <w:webHidden/>
          </w:rPr>
          <w:fldChar w:fldCharType="begin"/>
        </w:r>
        <w:r>
          <w:rPr>
            <w:noProof/>
            <w:webHidden/>
          </w:rPr>
          <w:instrText xml:space="preserve"> PAGEREF _Toc187402796 \h </w:instrText>
        </w:r>
        <w:r>
          <w:rPr>
            <w:noProof/>
            <w:webHidden/>
          </w:rPr>
        </w:r>
        <w:r>
          <w:rPr>
            <w:noProof/>
            <w:webHidden/>
          </w:rPr>
          <w:fldChar w:fldCharType="separate"/>
        </w:r>
        <w:r>
          <w:rPr>
            <w:noProof/>
            <w:webHidden/>
          </w:rPr>
          <w:t>15</w:t>
        </w:r>
        <w:r>
          <w:rPr>
            <w:noProof/>
            <w:webHidden/>
          </w:rPr>
          <w:fldChar w:fldCharType="end"/>
        </w:r>
      </w:hyperlink>
    </w:p>
    <w:p w14:paraId="1FE80DC2" w14:textId="595C56AE" w:rsidR="00A21956" w:rsidRDefault="00A21956">
      <w:pPr>
        <w:pStyle w:val="Obsah2"/>
        <w:rPr>
          <w:rFonts w:asciiTheme="minorHAnsi" w:eastAsiaTheme="minorEastAsia" w:hAnsiTheme="minorHAnsi" w:cstheme="minorBidi"/>
          <w:sz w:val="22"/>
          <w:szCs w:val="22"/>
        </w:rPr>
      </w:pPr>
      <w:hyperlink w:anchor="_Toc187402797" w:history="1">
        <w:r w:rsidRPr="000A2466">
          <w:rPr>
            <w:rStyle w:val="Hypertextovodkaz"/>
            <w:rFonts w:ascii="Arial Narrow" w:hAnsi="Arial Narrow"/>
          </w:rPr>
          <w:t>B.6.1</w:t>
        </w:r>
        <w:r>
          <w:rPr>
            <w:rFonts w:asciiTheme="minorHAnsi" w:eastAsiaTheme="minorEastAsia" w:hAnsiTheme="minorHAnsi" w:cstheme="minorBidi"/>
            <w:sz w:val="22"/>
            <w:szCs w:val="22"/>
          </w:rPr>
          <w:tab/>
        </w:r>
        <w:r w:rsidRPr="000A2466">
          <w:rPr>
            <w:rStyle w:val="Hypertextovodkaz"/>
            <w:rFonts w:ascii="Arial Narrow" w:hAnsi="Arial Narrow"/>
          </w:rPr>
          <w:t>VLIV NA ŽIVOTNÍ PROSTŘEDÍ</w:t>
        </w:r>
        <w:r>
          <w:rPr>
            <w:webHidden/>
          </w:rPr>
          <w:tab/>
        </w:r>
        <w:r>
          <w:rPr>
            <w:webHidden/>
          </w:rPr>
          <w:fldChar w:fldCharType="begin"/>
        </w:r>
        <w:r>
          <w:rPr>
            <w:webHidden/>
          </w:rPr>
          <w:instrText xml:space="preserve"> PAGEREF _Toc187402797 \h </w:instrText>
        </w:r>
        <w:r>
          <w:rPr>
            <w:webHidden/>
          </w:rPr>
        </w:r>
        <w:r>
          <w:rPr>
            <w:webHidden/>
          </w:rPr>
          <w:fldChar w:fldCharType="separate"/>
        </w:r>
        <w:r>
          <w:rPr>
            <w:webHidden/>
          </w:rPr>
          <w:t>15</w:t>
        </w:r>
        <w:r>
          <w:rPr>
            <w:webHidden/>
          </w:rPr>
          <w:fldChar w:fldCharType="end"/>
        </w:r>
      </w:hyperlink>
    </w:p>
    <w:p w14:paraId="2464A17F" w14:textId="09C739A8" w:rsidR="00A21956" w:rsidRDefault="00A21956">
      <w:pPr>
        <w:pStyle w:val="Obsah2"/>
        <w:rPr>
          <w:rFonts w:asciiTheme="minorHAnsi" w:eastAsiaTheme="minorEastAsia" w:hAnsiTheme="minorHAnsi" w:cstheme="minorBidi"/>
          <w:sz w:val="22"/>
          <w:szCs w:val="22"/>
        </w:rPr>
      </w:pPr>
      <w:hyperlink w:anchor="_Toc187402798" w:history="1">
        <w:r w:rsidRPr="000A2466">
          <w:rPr>
            <w:rStyle w:val="Hypertextovodkaz"/>
            <w:rFonts w:ascii="Arial Narrow" w:hAnsi="Arial Narrow"/>
          </w:rPr>
          <w:t>B.6.2</w:t>
        </w:r>
        <w:r>
          <w:rPr>
            <w:rFonts w:asciiTheme="minorHAnsi" w:eastAsiaTheme="minorEastAsia" w:hAnsiTheme="minorHAnsi" w:cstheme="minorBidi"/>
            <w:sz w:val="22"/>
            <w:szCs w:val="22"/>
          </w:rPr>
          <w:tab/>
        </w:r>
        <w:r w:rsidRPr="000A2466">
          <w:rPr>
            <w:rStyle w:val="Hypertextovodkaz"/>
            <w:rFonts w:ascii="Arial Narrow" w:hAnsi="Arial Narrow"/>
          </w:rPr>
          <w:t>VLIV NA PŘÍRODU A KRAJINU</w:t>
        </w:r>
        <w:r>
          <w:rPr>
            <w:webHidden/>
          </w:rPr>
          <w:tab/>
        </w:r>
        <w:r>
          <w:rPr>
            <w:webHidden/>
          </w:rPr>
          <w:fldChar w:fldCharType="begin"/>
        </w:r>
        <w:r>
          <w:rPr>
            <w:webHidden/>
          </w:rPr>
          <w:instrText xml:space="preserve"> PAGEREF _Toc187402798 \h </w:instrText>
        </w:r>
        <w:r>
          <w:rPr>
            <w:webHidden/>
          </w:rPr>
        </w:r>
        <w:r>
          <w:rPr>
            <w:webHidden/>
          </w:rPr>
          <w:fldChar w:fldCharType="separate"/>
        </w:r>
        <w:r>
          <w:rPr>
            <w:webHidden/>
          </w:rPr>
          <w:t>16</w:t>
        </w:r>
        <w:r>
          <w:rPr>
            <w:webHidden/>
          </w:rPr>
          <w:fldChar w:fldCharType="end"/>
        </w:r>
      </w:hyperlink>
    </w:p>
    <w:p w14:paraId="43944CB1" w14:textId="5D0A9C84" w:rsidR="00A21956" w:rsidRDefault="00A21956">
      <w:pPr>
        <w:pStyle w:val="Obsah2"/>
        <w:rPr>
          <w:rFonts w:asciiTheme="minorHAnsi" w:eastAsiaTheme="minorEastAsia" w:hAnsiTheme="minorHAnsi" w:cstheme="minorBidi"/>
          <w:sz w:val="22"/>
          <w:szCs w:val="22"/>
        </w:rPr>
      </w:pPr>
      <w:hyperlink w:anchor="_Toc187402799" w:history="1">
        <w:r w:rsidRPr="000A2466">
          <w:rPr>
            <w:rStyle w:val="Hypertextovodkaz"/>
            <w:rFonts w:ascii="Arial Narrow" w:hAnsi="Arial Narrow"/>
          </w:rPr>
          <w:t>B.6.3</w:t>
        </w:r>
        <w:r>
          <w:rPr>
            <w:rFonts w:asciiTheme="minorHAnsi" w:eastAsiaTheme="minorEastAsia" w:hAnsiTheme="minorHAnsi" w:cstheme="minorBidi"/>
            <w:sz w:val="22"/>
            <w:szCs w:val="22"/>
          </w:rPr>
          <w:tab/>
        </w:r>
        <w:r w:rsidRPr="000A2466">
          <w:rPr>
            <w:rStyle w:val="Hypertextovodkaz"/>
            <w:rFonts w:ascii="Arial Narrow" w:hAnsi="Arial Narrow"/>
          </w:rPr>
          <w:t>VLIV NA SOUSTAVU CHRÁNĚNÝCH ÚZEMÍ NATURA 2000</w:t>
        </w:r>
        <w:r>
          <w:rPr>
            <w:webHidden/>
          </w:rPr>
          <w:tab/>
        </w:r>
        <w:r>
          <w:rPr>
            <w:webHidden/>
          </w:rPr>
          <w:fldChar w:fldCharType="begin"/>
        </w:r>
        <w:r>
          <w:rPr>
            <w:webHidden/>
          </w:rPr>
          <w:instrText xml:space="preserve"> PAGEREF _Toc187402799 \h </w:instrText>
        </w:r>
        <w:r>
          <w:rPr>
            <w:webHidden/>
          </w:rPr>
        </w:r>
        <w:r>
          <w:rPr>
            <w:webHidden/>
          </w:rPr>
          <w:fldChar w:fldCharType="separate"/>
        </w:r>
        <w:r>
          <w:rPr>
            <w:webHidden/>
          </w:rPr>
          <w:t>17</w:t>
        </w:r>
        <w:r>
          <w:rPr>
            <w:webHidden/>
          </w:rPr>
          <w:fldChar w:fldCharType="end"/>
        </w:r>
      </w:hyperlink>
    </w:p>
    <w:p w14:paraId="2B4F0E0D" w14:textId="1B3B0E27" w:rsidR="00A21956" w:rsidRDefault="00A21956">
      <w:pPr>
        <w:pStyle w:val="Obsah2"/>
        <w:rPr>
          <w:rFonts w:asciiTheme="minorHAnsi" w:eastAsiaTheme="minorEastAsia" w:hAnsiTheme="minorHAnsi" w:cstheme="minorBidi"/>
          <w:sz w:val="22"/>
          <w:szCs w:val="22"/>
        </w:rPr>
      </w:pPr>
      <w:hyperlink w:anchor="_Toc187402800" w:history="1">
        <w:r w:rsidRPr="000A2466">
          <w:rPr>
            <w:rStyle w:val="Hypertextovodkaz"/>
            <w:rFonts w:ascii="Arial Narrow" w:hAnsi="Arial Narrow"/>
          </w:rPr>
          <w:t>B.6.4</w:t>
        </w:r>
        <w:r>
          <w:rPr>
            <w:rFonts w:asciiTheme="minorHAnsi" w:eastAsiaTheme="minorEastAsia" w:hAnsiTheme="minorHAnsi" w:cstheme="minorBidi"/>
            <w:sz w:val="22"/>
            <w:szCs w:val="22"/>
          </w:rPr>
          <w:tab/>
        </w:r>
        <w:r w:rsidRPr="000A2466">
          <w:rPr>
            <w:rStyle w:val="Hypertextovodkaz"/>
            <w:rFonts w:ascii="Arial Narrow" w:hAnsi="Arial Narrow"/>
          </w:rPr>
          <w:t>NÁVRH ZOHLEDNĚNÍ PODMÍNEK ZE ZÁVĚRU ZJIŠŤOVACÍHO ŘÍZENÍ NEBO STANOVISKA EIA</w:t>
        </w:r>
        <w:r>
          <w:rPr>
            <w:webHidden/>
          </w:rPr>
          <w:tab/>
        </w:r>
        <w:r>
          <w:rPr>
            <w:webHidden/>
          </w:rPr>
          <w:fldChar w:fldCharType="begin"/>
        </w:r>
        <w:r>
          <w:rPr>
            <w:webHidden/>
          </w:rPr>
          <w:instrText xml:space="preserve"> PAGEREF _Toc187402800 \h </w:instrText>
        </w:r>
        <w:r>
          <w:rPr>
            <w:webHidden/>
          </w:rPr>
        </w:r>
        <w:r>
          <w:rPr>
            <w:webHidden/>
          </w:rPr>
          <w:fldChar w:fldCharType="separate"/>
        </w:r>
        <w:r>
          <w:rPr>
            <w:webHidden/>
          </w:rPr>
          <w:t>17</w:t>
        </w:r>
        <w:r>
          <w:rPr>
            <w:webHidden/>
          </w:rPr>
          <w:fldChar w:fldCharType="end"/>
        </w:r>
      </w:hyperlink>
    </w:p>
    <w:p w14:paraId="12DAC3D8" w14:textId="28DFDE40" w:rsidR="00A21956" w:rsidRDefault="00A21956">
      <w:pPr>
        <w:pStyle w:val="Obsah2"/>
        <w:rPr>
          <w:rFonts w:asciiTheme="minorHAnsi" w:eastAsiaTheme="minorEastAsia" w:hAnsiTheme="minorHAnsi" w:cstheme="minorBidi"/>
          <w:sz w:val="22"/>
          <w:szCs w:val="22"/>
        </w:rPr>
      </w:pPr>
      <w:hyperlink w:anchor="_Toc187402801" w:history="1">
        <w:r w:rsidRPr="000A2466">
          <w:rPr>
            <w:rStyle w:val="Hypertextovodkaz"/>
            <w:rFonts w:ascii="Arial Narrow" w:hAnsi="Arial Narrow"/>
          </w:rPr>
          <w:t>B.6.5</w:t>
        </w:r>
        <w:r>
          <w:rPr>
            <w:rFonts w:asciiTheme="minorHAnsi" w:eastAsiaTheme="minorEastAsia" w:hAnsiTheme="minorHAnsi" w:cstheme="minorBidi"/>
            <w:sz w:val="22"/>
            <w:szCs w:val="22"/>
          </w:rPr>
          <w:tab/>
        </w:r>
        <w:r w:rsidRPr="000A2466">
          <w:rPr>
            <w:rStyle w:val="Hypertextovodkaz"/>
            <w:rFonts w:ascii="Arial Narrow" w:hAnsi="Arial Narrow"/>
          </w:rPr>
          <w:t>NAVRHOVANÁ OCHRANNÁ A BEZPEČNOSTNÍ PÁSMA</w:t>
        </w:r>
        <w:r>
          <w:rPr>
            <w:webHidden/>
          </w:rPr>
          <w:tab/>
        </w:r>
        <w:r>
          <w:rPr>
            <w:webHidden/>
          </w:rPr>
          <w:fldChar w:fldCharType="begin"/>
        </w:r>
        <w:r>
          <w:rPr>
            <w:webHidden/>
          </w:rPr>
          <w:instrText xml:space="preserve"> PAGEREF _Toc187402801 \h </w:instrText>
        </w:r>
        <w:r>
          <w:rPr>
            <w:webHidden/>
          </w:rPr>
        </w:r>
        <w:r>
          <w:rPr>
            <w:webHidden/>
          </w:rPr>
          <w:fldChar w:fldCharType="separate"/>
        </w:r>
        <w:r>
          <w:rPr>
            <w:webHidden/>
          </w:rPr>
          <w:t>17</w:t>
        </w:r>
        <w:r>
          <w:rPr>
            <w:webHidden/>
          </w:rPr>
          <w:fldChar w:fldCharType="end"/>
        </w:r>
      </w:hyperlink>
    </w:p>
    <w:p w14:paraId="6D97F501" w14:textId="1EBB389F"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802" w:history="1">
        <w:r w:rsidRPr="000A2466">
          <w:rPr>
            <w:rStyle w:val="Hypertextovodkaz"/>
            <w:rFonts w:ascii="Arial Narrow" w:hAnsi="Arial Narrow"/>
            <w:noProof/>
          </w:rPr>
          <w:t>B.7</w:t>
        </w:r>
        <w:r>
          <w:rPr>
            <w:rFonts w:asciiTheme="minorHAnsi" w:eastAsiaTheme="minorEastAsia" w:hAnsiTheme="minorHAnsi" w:cstheme="minorBidi"/>
            <w:b w:val="0"/>
            <w:bCs w:val="0"/>
            <w:noProof/>
            <w:color w:val="auto"/>
            <w:sz w:val="22"/>
            <w:szCs w:val="22"/>
          </w:rPr>
          <w:tab/>
        </w:r>
        <w:r w:rsidRPr="000A2466">
          <w:rPr>
            <w:rStyle w:val="Hypertextovodkaz"/>
            <w:rFonts w:ascii="Arial Narrow" w:hAnsi="Arial Narrow"/>
            <w:noProof/>
          </w:rPr>
          <w:t>Ochrana obyvatelstva</w:t>
        </w:r>
        <w:r>
          <w:rPr>
            <w:noProof/>
            <w:webHidden/>
          </w:rPr>
          <w:tab/>
        </w:r>
        <w:r>
          <w:rPr>
            <w:noProof/>
            <w:webHidden/>
          </w:rPr>
          <w:fldChar w:fldCharType="begin"/>
        </w:r>
        <w:r>
          <w:rPr>
            <w:noProof/>
            <w:webHidden/>
          </w:rPr>
          <w:instrText xml:space="preserve"> PAGEREF _Toc187402802 \h </w:instrText>
        </w:r>
        <w:r>
          <w:rPr>
            <w:noProof/>
            <w:webHidden/>
          </w:rPr>
        </w:r>
        <w:r>
          <w:rPr>
            <w:noProof/>
            <w:webHidden/>
          </w:rPr>
          <w:fldChar w:fldCharType="separate"/>
        </w:r>
        <w:r>
          <w:rPr>
            <w:noProof/>
            <w:webHidden/>
          </w:rPr>
          <w:t>18</w:t>
        </w:r>
        <w:r>
          <w:rPr>
            <w:noProof/>
            <w:webHidden/>
          </w:rPr>
          <w:fldChar w:fldCharType="end"/>
        </w:r>
      </w:hyperlink>
    </w:p>
    <w:p w14:paraId="799F28C3" w14:textId="3E671792" w:rsidR="00A21956" w:rsidRDefault="00A21956">
      <w:pPr>
        <w:pStyle w:val="Obsah1"/>
        <w:tabs>
          <w:tab w:val="right" w:leader="dot" w:pos="9627"/>
        </w:tabs>
        <w:rPr>
          <w:rFonts w:asciiTheme="minorHAnsi" w:eastAsiaTheme="minorEastAsia" w:hAnsiTheme="minorHAnsi" w:cstheme="minorBidi"/>
          <w:b w:val="0"/>
          <w:bCs w:val="0"/>
          <w:noProof/>
          <w:color w:val="auto"/>
          <w:sz w:val="22"/>
          <w:szCs w:val="22"/>
        </w:rPr>
      </w:pPr>
      <w:hyperlink w:anchor="_Toc187402803" w:history="1">
        <w:r w:rsidRPr="000A2466">
          <w:rPr>
            <w:rStyle w:val="Hypertextovodkaz"/>
            <w:rFonts w:ascii="Arial Narrow" w:hAnsi="Arial Narrow"/>
            <w:noProof/>
          </w:rPr>
          <w:t>B.8</w:t>
        </w:r>
        <w:r>
          <w:rPr>
            <w:rFonts w:asciiTheme="minorHAnsi" w:eastAsiaTheme="minorEastAsia" w:hAnsiTheme="minorHAnsi" w:cstheme="minorBidi"/>
            <w:b w:val="0"/>
            <w:bCs w:val="0"/>
            <w:noProof/>
            <w:color w:val="auto"/>
            <w:sz w:val="22"/>
            <w:szCs w:val="22"/>
          </w:rPr>
          <w:tab/>
        </w:r>
        <w:r w:rsidRPr="000A2466">
          <w:rPr>
            <w:rStyle w:val="Hypertextovodkaz"/>
            <w:rFonts w:ascii="Arial Narrow" w:hAnsi="Arial Narrow"/>
            <w:noProof/>
          </w:rPr>
          <w:t>Zásady organizace výstavby</w:t>
        </w:r>
        <w:r>
          <w:rPr>
            <w:noProof/>
            <w:webHidden/>
          </w:rPr>
          <w:tab/>
        </w:r>
        <w:r>
          <w:rPr>
            <w:noProof/>
            <w:webHidden/>
          </w:rPr>
          <w:fldChar w:fldCharType="begin"/>
        </w:r>
        <w:r>
          <w:rPr>
            <w:noProof/>
            <w:webHidden/>
          </w:rPr>
          <w:instrText xml:space="preserve"> PAGEREF _Toc187402803 \h </w:instrText>
        </w:r>
        <w:r>
          <w:rPr>
            <w:noProof/>
            <w:webHidden/>
          </w:rPr>
        </w:r>
        <w:r>
          <w:rPr>
            <w:noProof/>
            <w:webHidden/>
          </w:rPr>
          <w:fldChar w:fldCharType="separate"/>
        </w:r>
        <w:r>
          <w:rPr>
            <w:noProof/>
            <w:webHidden/>
          </w:rPr>
          <w:t>18</w:t>
        </w:r>
        <w:r>
          <w:rPr>
            <w:noProof/>
            <w:webHidden/>
          </w:rPr>
          <w:fldChar w:fldCharType="end"/>
        </w:r>
      </w:hyperlink>
    </w:p>
    <w:p w14:paraId="59B4BBD7" w14:textId="69EBB55A" w:rsidR="00013727" w:rsidRDefault="00E2798F" w:rsidP="00990FA7">
      <w:r>
        <w:rPr>
          <w:b/>
          <w:bCs/>
        </w:rPr>
        <w:fldChar w:fldCharType="end"/>
      </w:r>
    </w:p>
    <w:p w14:paraId="059706B8" w14:textId="77777777" w:rsidR="00D76E96" w:rsidRPr="00C056D3" w:rsidRDefault="00E2798F" w:rsidP="00D76E96">
      <w:pPr>
        <w:pStyle w:val="Nadpis1"/>
        <w:numPr>
          <w:ilvl w:val="1"/>
          <w:numId w:val="6"/>
        </w:numPr>
        <w:rPr>
          <w:color w:val="auto"/>
        </w:rPr>
      </w:pPr>
      <w:bookmarkStart w:id="14" w:name="_Toc88104622"/>
      <w:bookmarkStart w:id="15" w:name="_Toc88105067"/>
      <w:bookmarkStart w:id="16" w:name="_Toc88105322"/>
      <w:bookmarkStart w:id="17" w:name="_Toc88108799"/>
      <w:bookmarkStart w:id="18" w:name="_Toc88108864"/>
      <w:bookmarkStart w:id="19" w:name="_Toc88109216"/>
      <w:bookmarkStart w:id="20" w:name="_Toc88109295"/>
      <w:bookmarkStart w:id="21" w:name="_Toc88119778"/>
      <w:bookmarkStart w:id="22" w:name="_Toc88120569"/>
      <w:bookmarkStart w:id="23" w:name="_Toc88120646"/>
      <w:bookmarkStart w:id="24" w:name="_Toc88121219"/>
      <w:bookmarkStart w:id="25" w:name="_Toc88121465"/>
      <w:bookmarkStart w:id="26" w:name="_Toc88121490"/>
      <w:bookmarkStart w:id="27" w:name="_Toc88121551"/>
      <w:bookmarkStart w:id="28" w:name="_Toc88287774"/>
      <w:bookmarkStart w:id="29" w:name="_Toc68497117"/>
      <w:bookmarkStart w:id="30" w:name="_Toc115846553"/>
      <w:r>
        <w:br w:type="page"/>
      </w:r>
      <w:bookmarkStart w:id="31" w:name="_Toc363026504"/>
      <w:bookmarkStart w:id="32" w:name="_Toc462125344"/>
      <w:bookmarkStart w:id="33" w:name="_Toc3799332"/>
      <w:bookmarkStart w:id="34" w:name="_Toc26960886"/>
      <w:bookmarkStart w:id="35" w:name="_Toc41985943"/>
      <w:bookmarkStart w:id="36" w:name="_Toc18740275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D76E96" w:rsidRPr="00C056D3">
        <w:rPr>
          <w:color w:val="auto"/>
        </w:rPr>
        <w:lastRenderedPageBreak/>
        <w:t>Popis území stavby</w:t>
      </w:r>
      <w:bookmarkEnd w:id="31"/>
      <w:bookmarkEnd w:id="32"/>
      <w:bookmarkEnd w:id="33"/>
      <w:bookmarkEnd w:id="34"/>
      <w:bookmarkEnd w:id="35"/>
      <w:bookmarkEnd w:id="36"/>
    </w:p>
    <w:p w14:paraId="0DE96BA2" w14:textId="77777777" w:rsidR="00D76E96" w:rsidRPr="00C056D3" w:rsidRDefault="00D76E96" w:rsidP="00D76E96">
      <w:pPr>
        <w:pStyle w:val="Nadpis2"/>
        <w:numPr>
          <w:ilvl w:val="2"/>
          <w:numId w:val="6"/>
        </w:numPr>
        <w:rPr>
          <w:rFonts w:ascii="Arial Narrow" w:hAnsi="Arial Narrow"/>
          <w:sz w:val="22"/>
          <w:szCs w:val="22"/>
        </w:rPr>
      </w:pPr>
      <w:bookmarkStart w:id="37" w:name="_Toc462125345"/>
      <w:bookmarkStart w:id="38" w:name="_Toc3799333"/>
      <w:bookmarkStart w:id="39" w:name="_Toc26960887"/>
      <w:bookmarkStart w:id="40" w:name="_Toc41985944"/>
      <w:bookmarkStart w:id="41" w:name="_Toc187402754"/>
      <w:r w:rsidRPr="00C056D3">
        <w:rPr>
          <w:rFonts w:ascii="Arial Narrow" w:hAnsi="Arial Narrow"/>
          <w:sz w:val="22"/>
          <w:szCs w:val="22"/>
        </w:rPr>
        <w:t>CHARAKTERISTIKA STAVEBNÍCH POZEMKŮ</w:t>
      </w:r>
      <w:bookmarkEnd w:id="37"/>
      <w:bookmarkEnd w:id="38"/>
      <w:bookmarkEnd w:id="39"/>
      <w:bookmarkEnd w:id="40"/>
      <w:bookmarkEnd w:id="41"/>
    </w:p>
    <w:p w14:paraId="4ED2CE76"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 xml:space="preserve">Stavba je situována ve městě Brně v MČ Židenice a MČ Vinohrady, v lokalitě Bílá Hora, na ulici Líšeňská, Šedová, Věstonická. </w:t>
      </w:r>
    </w:p>
    <w:p w14:paraId="08476FF2"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Jedná se o liniovou stavbu, která proběhne na veřejných pozemcích, ale budou dotčeny i pozemky zahrádkářské kolonie. V pozemcích plánované zástavby bytových domů trasa respektuje navrženou dispozici zástavby a komunikací.</w:t>
      </w:r>
    </w:p>
    <w:p w14:paraId="379E39AE"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V lokalitě Bílá hora trasa respektuje blízkost Přírodní památky a výsadbu nových stromů, na které se vztahuje ochranná lhůta.</w:t>
      </w:r>
    </w:p>
    <w:p w14:paraId="4C17ACD7"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 xml:space="preserve">Nadmořská výška řešeného území se pohybuje okolo </w:t>
      </w:r>
      <w:proofErr w:type="gramStart"/>
      <w:r w:rsidRPr="00C056D3">
        <w:rPr>
          <w:rFonts w:ascii="Arial Narrow" w:hAnsi="Arial Narrow"/>
          <w:sz w:val="22"/>
          <w:szCs w:val="22"/>
        </w:rPr>
        <w:t>250 – 302</w:t>
      </w:r>
      <w:proofErr w:type="gramEnd"/>
      <w:r w:rsidRPr="00C056D3">
        <w:rPr>
          <w:rFonts w:ascii="Arial Narrow" w:hAnsi="Arial Narrow"/>
          <w:sz w:val="22"/>
          <w:szCs w:val="22"/>
        </w:rPr>
        <w:t> m. n. m.</w:t>
      </w:r>
    </w:p>
    <w:p w14:paraId="434E8BC6" w14:textId="77777777" w:rsidR="00D76E96" w:rsidRPr="00C056D3" w:rsidRDefault="00D76E96" w:rsidP="00D76E96">
      <w:pPr>
        <w:pStyle w:val="Nadpis2"/>
        <w:numPr>
          <w:ilvl w:val="2"/>
          <w:numId w:val="6"/>
        </w:numPr>
        <w:rPr>
          <w:rFonts w:ascii="Arial Narrow" w:hAnsi="Arial Narrow"/>
          <w:caps/>
          <w:sz w:val="22"/>
          <w:szCs w:val="22"/>
        </w:rPr>
      </w:pPr>
      <w:bookmarkStart w:id="42" w:name="_Toc515885178"/>
      <w:bookmarkStart w:id="43" w:name="_Toc3799334"/>
      <w:bookmarkStart w:id="44" w:name="_Toc26960888"/>
      <w:bookmarkStart w:id="45" w:name="_Toc41985945"/>
      <w:bookmarkStart w:id="46" w:name="_Toc362848939"/>
      <w:bookmarkStart w:id="47" w:name="_Toc462125346"/>
      <w:bookmarkStart w:id="48" w:name="_Toc187402755"/>
      <w:r w:rsidRPr="00C056D3">
        <w:rPr>
          <w:rFonts w:ascii="Arial Narrow" w:hAnsi="Arial Narrow"/>
          <w:caps/>
          <w:sz w:val="22"/>
          <w:szCs w:val="22"/>
        </w:rPr>
        <w:t>Údaje o souladu s územním rozhodnutím nebo regulačním plánem</w:t>
      </w:r>
      <w:bookmarkEnd w:id="42"/>
      <w:bookmarkEnd w:id="43"/>
      <w:bookmarkEnd w:id="44"/>
      <w:bookmarkEnd w:id="45"/>
      <w:bookmarkEnd w:id="48"/>
    </w:p>
    <w:p w14:paraId="3754F256" w14:textId="77777777" w:rsidR="00D76E96" w:rsidRPr="00C056D3" w:rsidRDefault="00D76E96" w:rsidP="00D76E96">
      <w:pPr>
        <w:spacing w:before="120"/>
        <w:jc w:val="both"/>
        <w:rPr>
          <w:rFonts w:ascii="Arial Narrow" w:hAnsi="Arial Narrow"/>
          <w:sz w:val="22"/>
          <w:szCs w:val="22"/>
        </w:rPr>
      </w:pPr>
      <w:bookmarkStart w:id="49" w:name="_Toc512337061"/>
      <w:bookmarkStart w:id="50" w:name="_Toc513009982"/>
      <w:bookmarkStart w:id="51" w:name="_Toc515885179"/>
      <w:r w:rsidRPr="00C056D3">
        <w:rPr>
          <w:rFonts w:ascii="Arial Narrow" w:hAnsi="Arial Narrow"/>
          <w:sz w:val="22"/>
          <w:szCs w:val="22"/>
        </w:rPr>
        <w:t>Návrh trasy vodovodních řadů pro zásobení plánované bytové výsadby je v souladu s Územním plánem města Brna.</w:t>
      </w:r>
    </w:p>
    <w:p w14:paraId="50E1AB0D"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 xml:space="preserve">Projektová dokumentace je zpracována v rozsahu investičního záměru (zpracovatel AQUAPROCON, 2019) a je s ním v souladu, trasa je upravena na základě požadavků ÚMČ Židenice. </w:t>
      </w:r>
    </w:p>
    <w:p w14:paraId="7C6BFB71" w14:textId="77777777" w:rsidR="00D76E96" w:rsidRPr="00C056D3" w:rsidRDefault="00D76E96" w:rsidP="00D76E96">
      <w:pPr>
        <w:pStyle w:val="Nadpis2"/>
        <w:numPr>
          <w:ilvl w:val="2"/>
          <w:numId w:val="6"/>
        </w:numPr>
        <w:rPr>
          <w:rFonts w:ascii="Arial Narrow" w:hAnsi="Arial Narrow"/>
          <w:caps/>
          <w:sz w:val="22"/>
          <w:szCs w:val="22"/>
        </w:rPr>
      </w:pPr>
      <w:bookmarkStart w:id="52" w:name="_Toc3799335"/>
      <w:bookmarkStart w:id="53" w:name="_Toc26960889"/>
      <w:bookmarkStart w:id="54" w:name="_Toc41985946"/>
      <w:bookmarkStart w:id="55" w:name="_Toc187402756"/>
      <w:r w:rsidRPr="00C056D3">
        <w:rPr>
          <w:rFonts w:ascii="Arial Narrow" w:hAnsi="Arial Narrow"/>
          <w:caps/>
          <w:sz w:val="22"/>
          <w:szCs w:val="22"/>
        </w:rPr>
        <w:t>Údaje o souladu s územně plánovací dokumentací</w:t>
      </w:r>
      <w:bookmarkEnd w:id="49"/>
      <w:bookmarkEnd w:id="50"/>
      <w:bookmarkEnd w:id="51"/>
      <w:bookmarkEnd w:id="52"/>
      <w:bookmarkEnd w:id="53"/>
      <w:bookmarkEnd w:id="54"/>
      <w:bookmarkEnd w:id="55"/>
    </w:p>
    <w:p w14:paraId="559A2991" w14:textId="77777777" w:rsidR="00D76E96" w:rsidRPr="00C056D3" w:rsidRDefault="00D76E96" w:rsidP="00D76E96">
      <w:pPr>
        <w:pStyle w:val="AqpText"/>
        <w:rPr>
          <w:rFonts w:ascii="Arial Narrow" w:hAnsi="Arial Narrow"/>
          <w:sz w:val="22"/>
          <w:szCs w:val="22"/>
        </w:rPr>
      </w:pPr>
      <w:r w:rsidRPr="00C056D3">
        <w:rPr>
          <w:rFonts w:ascii="Arial Narrow" w:hAnsi="Arial Narrow"/>
          <w:sz w:val="22"/>
          <w:szCs w:val="22"/>
        </w:rPr>
        <w:t>Stavba je v souladu s územně plánovací dokumentací města.</w:t>
      </w:r>
    </w:p>
    <w:p w14:paraId="163981E9" w14:textId="77777777" w:rsidR="00D76E96" w:rsidRPr="00C056D3" w:rsidRDefault="00D76E96" w:rsidP="00D76E96">
      <w:pPr>
        <w:pStyle w:val="Nadpis2"/>
        <w:numPr>
          <w:ilvl w:val="2"/>
          <w:numId w:val="6"/>
        </w:numPr>
        <w:rPr>
          <w:rFonts w:ascii="Arial Narrow" w:hAnsi="Arial Narrow"/>
          <w:caps/>
          <w:sz w:val="22"/>
          <w:szCs w:val="22"/>
        </w:rPr>
      </w:pPr>
      <w:bookmarkStart w:id="56" w:name="_Toc512337062"/>
      <w:bookmarkStart w:id="57" w:name="_Toc513009983"/>
      <w:bookmarkStart w:id="58" w:name="_Toc515885180"/>
      <w:bookmarkStart w:id="59" w:name="_Toc3799336"/>
      <w:bookmarkStart w:id="60" w:name="_Toc26960890"/>
      <w:bookmarkStart w:id="61" w:name="_Toc41985947"/>
      <w:bookmarkStart w:id="62" w:name="_Toc187402757"/>
      <w:r w:rsidRPr="00C056D3">
        <w:rPr>
          <w:rFonts w:ascii="Arial Narrow" w:hAnsi="Arial Narrow"/>
          <w:caps/>
          <w:sz w:val="22"/>
          <w:szCs w:val="22"/>
        </w:rPr>
        <w:t>Informace o vydaných rozhodnutích o povolení výjimky z obecných požadavků na využívání území</w:t>
      </w:r>
      <w:bookmarkEnd w:id="56"/>
      <w:bookmarkEnd w:id="57"/>
      <w:bookmarkEnd w:id="58"/>
      <w:bookmarkEnd w:id="59"/>
      <w:bookmarkEnd w:id="60"/>
      <w:bookmarkEnd w:id="61"/>
      <w:bookmarkEnd w:id="62"/>
    </w:p>
    <w:p w14:paraId="37398024" w14:textId="77777777" w:rsidR="00D76E96" w:rsidRPr="00C056D3" w:rsidRDefault="00D76E96" w:rsidP="00D76E96">
      <w:pPr>
        <w:pStyle w:val="AqpText"/>
        <w:rPr>
          <w:rFonts w:ascii="Arial Narrow" w:hAnsi="Arial Narrow"/>
          <w:sz w:val="22"/>
          <w:szCs w:val="22"/>
        </w:rPr>
      </w:pPr>
      <w:r w:rsidRPr="00C056D3">
        <w:rPr>
          <w:rFonts w:ascii="Arial Narrow" w:hAnsi="Arial Narrow"/>
          <w:sz w:val="22"/>
          <w:szCs w:val="22"/>
        </w:rPr>
        <w:t>Žádná rozhodnutí o povolení výjimky nejsou vydána.</w:t>
      </w:r>
    </w:p>
    <w:p w14:paraId="33F5BD45" w14:textId="77777777" w:rsidR="00D76E96" w:rsidRPr="00C056D3" w:rsidRDefault="00D76E96" w:rsidP="00D76E96">
      <w:pPr>
        <w:pStyle w:val="Nadpis2"/>
        <w:numPr>
          <w:ilvl w:val="2"/>
          <w:numId w:val="6"/>
        </w:numPr>
        <w:rPr>
          <w:rFonts w:ascii="Arial Narrow" w:hAnsi="Arial Narrow"/>
          <w:caps/>
          <w:sz w:val="22"/>
          <w:szCs w:val="22"/>
        </w:rPr>
      </w:pPr>
      <w:bookmarkStart w:id="63" w:name="_Toc512337063"/>
      <w:bookmarkStart w:id="64" w:name="_Toc513009984"/>
      <w:bookmarkStart w:id="65" w:name="_Toc515885181"/>
      <w:bookmarkStart w:id="66" w:name="_Toc3799337"/>
      <w:bookmarkStart w:id="67" w:name="_Toc26960891"/>
      <w:bookmarkStart w:id="68" w:name="_Toc41985948"/>
      <w:bookmarkStart w:id="69" w:name="_Toc187402758"/>
      <w:r w:rsidRPr="00C056D3">
        <w:rPr>
          <w:rFonts w:ascii="Arial Narrow" w:hAnsi="Arial Narrow"/>
          <w:caps/>
          <w:sz w:val="22"/>
          <w:szCs w:val="22"/>
        </w:rPr>
        <w:t>Informace o tom, zda a v jakých částech dokumentace jsou zohledněny podmínky závazných stanovisek dotčených orgánů</w:t>
      </w:r>
      <w:bookmarkEnd w:id="63"/>
      <w:bookmarkEnd w:id="64"/>
      <w:bookmarkEnd w:id="65"/>
      <w:bookmarkEnd w:id="66"/>
      <w:bookmarkEnd w:id="67"/>
      <w:bookmarkEnd w:id="68"/>
      <w:bookmarkEnd w:id="69"/>
    </w:p>
    <w:p w14:paraId="756AD1E3" w14:textId="77777777" w:rsidR="00D76E96" w:rsidRPr="00C056D3" w:rsidRDefault="00D76E96" w:rsidP="00D76E96">
      <w:pPr>
        <w:pStyle w:val="AqpText"/>
        <w:rPr>
          <w:rFonts w:ascii="Arial Narrow" w:hAnsi="Arial Narrow"/>
          <w:sz w:val="22"/>
          <w:szCs w:val="22"/>
        </w:rPr>
      </w:pPr>
      <w:r w:rsidRPr="00C056D3">
        <w:rPr>
          <w:rFonts w:ascii="Arial Narrow" w:hAnsi="Arial Narrow"/>
          <w:sz w:val="22"/>
          <w:szCs w:val="22"/>
        </w:rPr>
        <w:t xml:space="preserve">Vyjádření dotčených orgánů a organizací k této dokumentaci jsou součástí dokladové části této dokumentace </w:t>
      </w:r>
      <w:r w:rsidRPr="00C056D3">
        <w:rPr>
          <w:rFonts w:ascii="Arial Narrow" w:hAnsi="Arial Narrow"/>
          <w:sz w:val="22"/>
          <w:szCs w:val="22"/>
        </w:rPr>
        <w:br/>
        <w:t>a požadavky jsou zapracovány do dokumentace.</w:t>
      </w:r>
    </w:p>
    <w:p w14:paraId="1E02D8CB" w14:textId="77777777" w:rsidR="00D76E96" w:rsidRPr="00C056D3" w:rsidRDefault="00D76E96" w:rsidP="00D76E96">
      <w:pPr>
        <w:pStyle w:val="Nadpis2"/>
        <w:numPr>
          <w:ilvl w:val="2"/>
          <w:numId w:val="6"/>
        </w:numPr>
        <w:rPr>
          <w:rFonts w:ascii="Arial Narrow" w:hAnsi="Arial Narrow"/>
          <w:sz w:val="22"/>
          <w:szCs w:val="22"/>
        </w:rPr>
      </w:pPr>
      <w:bookmarkStart w:id="70" w:name="_Toc3799338"/>
      <w:bookmarkStart w:id="71" w:name="_Toc26960892"/>
      <w:bookmarkStart w:id="72" w:name="_Toc41985949"/>
      <w:bookmarkStart w:id="73" w:name="_Toc187402759"/>
      <w:r w:rsidRPr="00C056D3">
        <w:rPr>
          <w:rFonts w:ascii="Arial Narrow" w:hAnsi="Arial Narrow"/>
          <w:sz w:val="22"/>
          <w:szCs w:val="22"/>
        </w:rPr>
        <w:t>VÝČET A ZÁVĚRY PROVEDENÝCH PRŮZKUMŮ A ROZBORŮ</w:t>
      </w:r>
      <w:bookmarkEnd w:id="46"/>
      <w:bookmarkEnd w:id="47"/>
      <w:bookmarkEnd w:id="70"/>
      <w:bookmarkEnd w:id="71"/>
      <w:bookmarkEnd w:id="72"/>
      <w:bookmarkEnd w:id="73"/>
    </w:p>
    <w:p w14:paraId="6E43A9CD"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 xml:space="preserve">V rámci stavby se prováděl </w:t>
      </w:r>
      <w:proofErr w:type="spellStart"/>
      <w:r w:rsidRPr="00C056D3">
        <w:rPr>
          <w:rFonts w:ascii="Arial Narrow" w:hAnsi="Arial Narrow"/>
          <w:sz w:val="22"/>
          <w:szCs w:val="22"/>
        </w:rPr>
        <w:t>inženýrsko</w:t>
      </w:r>
      <w:proofErr w:type="spellEnd"/>
      <w:r w:rsidRPr="00C056D3">
        <w:rPr>
          <w:rFonts w:ascii="Arial Narrow" w:hAnsi="Arial Narrow"/>
          <w:sz w:val="22"/>
          <w:szCs w:val="22"/>
        </w:rPr>
        <w:t xml:space="preserve"> – geologický průzkum.</w:t>
      </w:r>
    </w:p>
    <w:p w14:paraId="34D6174F"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V rámci IGP byly provedeny 4 vrtané sondy a zohledněny byly též archivní vrty v předmětné lokalitě. Zatřídění dle třídy těžitelnosti dle ČSN 73 3050 je pro vodovod následující:</w:t>
      </w:r>
    </w:p>
    <w:p w14:paraId="1448F2AA" w14:textId="77777777" w:rsidR="00D76E96" w:rsidRPr="00C056D3" w:rsidRDefault="00D76E96" w:rsidP="00D76E96">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0"/>
        <w:gridCol w:w="1800"/>
      </w:tblGrid>
      <w:tr w:rsidR="00D66E5D" w:rsidRPr="00C056D3" w14:paraId="2143F1DC" w14:textId="77777777" w:rsidTr="00C056D3">
        <w:tc>
          <w:tcPr>
            <w:tcW w:w="2340" w:type="dxa"/>
          </w:tcPr>
          <w:p w14:paraId="7B582A86" w14:textId="77777777" w:rsidR="00D66E5D" w:rsidRPr="00C056D3" w:rsidRDefault="00D66E5D" w:rsidP="00C056D3">
            <w:pPr>
              <w:jc w:val="center"/>
              <w:rPr>
                <w:b/>
                <w:bCs/>
                <w:u w:val="single"/>
              </w:rPr>
            </w:pPr>
            <w:r w:rsidRPr="00C056D3">
              <w:rPr>
                <w:b/>
                <w:bCs/>
              </w:rPr>
              <w:t>třída těžitelnosti</w:t>
            </w:r>
          </w:p>
        </w:tc>
        <w:tc>
          <w:tcPr>
            <w:tcW w:w="1800" w:type="dxa"/>
          </w:tcPr>
          <w:p w14:paraId="006441FB" w14:textId="77777777" w:rsidR="00D66E5D" w:rsidRPr="00C056D3" w:rsidRDefault="00D66E5D" w:rsidP="00C056D3">
            <w:pPr>
              <w:jc w:val="center"/>
              <w:rPr>
                <w:b/>
                <w:bCs/>
              </w:rPr>
            </w:pPr>
            <w:r w:rsidRPr="00C056D3">
              <w:rPr>
                <w:b/>
                <w:bCs/>
              </w:rPr>
              <w:t>%</w:t>
            </w:r>
          </w:p>
        </w:tc>
      </w:tr>
      <w:tr w:rsidR="00D66E5D" w:rsidRPr="00C056D3" w14:paraId="2706DC58" w14:textId="77777777" w:rsidTr="00C056D3">
        <w:tc>
          <w:tcPr>
            <w:tcW w:w="2340" w:type="dxa"/>
          </w:tcPr>
          <w:p w14:paraId="581E23D4" w14:textId="10B8334A" w:rsidR="00D66E5D" w:rsidRPr="00C056D3" w:rsidRDefault="00D66E5D" w:rsidP="00C056D3">
            <w:pPr>
              <w:jc w:val="center"/>
            </w:pPr>
            <w:r>
              <w:t>3</w:t>
            </w:r>
          </w:p>
        </w:tc>
        <w:tc>
          <w:tcPr>
            <w:tcW w:w="1800" w:type="dxa"/>
          </w:tcPr>
          <w:p w14:paraId="17515A6E" w14:textId="1CD25E16" w:rsidR="00D66E5D" w:rsidRPr="00C056D3" w:rsidRDefault="00D66E5D" w:rsidP="00C056D3">
            <w:pPr>
              <w:jc w:val="center"/>
            </w:pPr>
            <w:r>
              <w:t>60</w:t>
            </w:r>
          </w:p>
        </w:tc>
      </w:tr>
      <w:tr w:rsidR="00D66E5D" w:rsidRPr="00C056D3" w14:paraId="64ED360B" w14:textId="77777777" w:rsidTr="00C056D3">
        <w:tc>
          <w:tcPr>
            <w:tcW w:w="2340" w:type="dxa"/>
          </w:tcPr>
          <w:p w14:paraId="26871D40" w14:textId="284C6DB7" w:rsidR="00D66E5D" w:rsidRPr="00C056D3" w:rsidRDefault="00D66E5D" w:rsidP="00C056D3">
            <w:pPr>
              <w:jc w:val="center"/>
            </w:pPr>
            <w:r>
              <w:t>4</w:t>
            </w:r>
          </w:p>
        </w:tc>
        <w:tc>
          <w:tcPr>
            <w:tcW w:w="1800" w:type="dxa"/>
          </w:tcPr>
          <w:p w14:paraId="2879D500" w14:textId="4EB40A44" w:rsidR="00D66E5D" w:rsidRPr="00C056D3" w:rsidRDefault="00D66E5D" w:rsidP="00C056D3">
            <w:pPr>
              <w:jc w:val="center"/>
            </w:pPr>
            <w:r>
              <w:t>40</w:t>
            </w:r>
          </w:p>
        </w:tc>
      </w:tr>
    </w:tbl>
    <w:p w14:paraId="682369D8" w14:textId="77777777" w:rsidR="00D76E96" w:rsidRPr="00C056D3" w:rsidRDefault="00D76E96" w:rsidP="00D76E96">
      <w:pPr>
        <w:jc w:val="both"/>
      </w:pPr>
    </w:p>
    <w:p w14:paraId="31A07596"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Ustálená hladina podzemní vody nebyla zachycena v žádném vrtu, nebyla zjištěna ani v archivních vrtech.</w:t>
      </w:r>
    </w:p>
    <w:p w14:paraId="73CBC777" w14:textId="77777777" w:rsidR="00D76E96" w:rsidRPr="00C056D3" w:rsidRDefault="00D76E96" w:rsidP="00D76E96">
      <w:pPr>
        <w:spacing w:before="120"/>
        <w:jc w:val="both"/>
        <w:rPr>
          <w:rFonts w:ascii="Arial Narrow" w:hAnsi="Arial Narrow"/>
          <w:sz w:val="22"/>
          <w:szCs w:val="22"/>
        </w:rPr>
      </w:pPr>
      <w:r w:rsidRPr="00C056D3">
        <w:rPr>
          <w:rFonts w:ascii="Arial Narrow" w:hAnsi="Arial Narrow"/>
          <w:sz w:val="22"/>
          <w:szCs w:val="22"/>
        </w:rPr>
        <w:t>Stavba se nenachází v žádné historicky ani archeologicky významné oblasti, tudíž se neprováděl další průzkum.</w:t>
      </w:r>
    </w:p>
    <w:p w14:paraId="6BB02779" w14:textId="77777777" w:rsidR="00D76E96" w:rsidRPr="00C056D3" w:rsidRDefault="00D76E96" w:rsidP="00D76E96">
      <w:pPr>
        <w:pStyle w:val="Nadpis2"/>
        <w:numPr>
          <w:ilvl w:val="2"/>
          <w:numId w:val="6"/>
        </w:numPr>
        <w:tabs>
          <w:tab w:val="clear" w:pos="720"/>
        </w:tabs>
        <w:ind w:left="851" w:hanging="851"/>
        <w:rPr>
          <w:rFonts w:ascii="Arial Narrow" w:hAnsi="Arial Narrow"/>
          <w:sz w:val="22"/>
          <w:szCs w:val="22"/>
        </w:rPr>
      </w:pPr>
      <w:bookmarkStart w:id="74" w:name="_Toc512337065"/>
      <w:bookmarkStart w:id="75" w:name="_Toc513009986"/>
      <w:bookmarkStart w:id="76" w:name="_Toc515885183"/>
      <w:bookmarkStart w:id="77" w:name="_Toc3799339"/>
      <w:bookmarkStart w:id="78" w:name="_Toc26960893"/>
      <w:bookmarkStart w:id="79" w:name="_Toc41985950"/>
      <w:bookmarkStart w:id="80" w:name="_Toc362848940"/>
      <w:bookmarkStart w:id="81" w:name="_Toc462125347"/>
      <w:bookmarkStart w:id="82" w:name="_Toc187402760"/>
      <w:r w:rsidRPr="00C056D3">
        <w:rPr>
          <w:rFonts w:ascii="Arial Narrow" w:hAnsi="Arial Narrow"/>
          <w:sz w:val="22"/>
          <w:szCs w:val="22"/>
        </w:rPr>
        <w:t xml:space="preserve">OCHRANA ÚZEMÍ PODLE JINÝCH PRÁVNÍCH </w:t>
      </w:r>
      <w:bookmarkEnd w:id="74"/>
      <w:bookmarkEnd w:id="75"/>
      <w:bookmarkEnd w:id="76"/>
      <w:r w:rsidRPr="00C056D3">
        <w:rPr>
          <w:rFonts w:ascii="Arial Narrow" w:hAnsi="Arial Narrow"/>
          <w:sz w:val="22"/>
          <w:szCs w:val="22"/>
        </w:rPr>
        <w:t>PŘEDPISŮ</w:t>
      </w:r>
      <w:bookmarkEnd w:id="77"/>
      <w:bookmarkEnd w:id="78"/>
      <w:bookmarkEnd w:id="79"/>
      <w:bookmarkEnd w:id="82"/>
    </w:p>
    <w:p w14:paraId="5FE747EA" w14:textId="77777777" w:rsidR="00D76E96" w:rsidRPr="00C056D3" w:rsidRDefault="00D76E96" w:rsidP="00D76E96">
      <w:pPr>
        <w:pStyle w:val="AqpText"/>
        <w:rPr>
          <w:rFonts w:ascii="Arial Narrow" w:hAnsi="Arial Narrow"/>
          <w:sz w:val="22"/>
          <w:szCs w:val="22"/>
        </w:rPr>
      </w:pPr>
      <w:bookmarkStart w:id="83" w:name="_Toc512337066"/>
      <w:bookmarkStart w:id="84" w:name="_Toc513009987"/>
      <w:bookmarkStart w:id="85" w:name="_Toc515885184"/>
      <w:bookmarkStart w:id="86" w:name="_Toc3799340"/>
      <w:bookmarkStart w:id="87" w:name="_Toc26960894"/>
      <w:r w:rsidRPr="00C056D3">
        <w:rPr>
          <w:rFonts w:ascii="Arial Narrow" w:hAnsi="Arial Narrow"/>
          <w:sz w:val="22"/>
          <w:szCs w:val="22"/>
        </w:rPr>
        <w:t>Stavba částečně zasahuje do ochranného pásma přírodní památky Bílá Hora. Na území dotčeném plánovanou stavbou není podle právních předpisů vyhlášeno žádné chráněné území.</w:t>
      </w:r>
    </w:p>
    <w:p w14:paraId="46BEB8B2" w14:textId="77777777" w:rsidR="00D76E96" w:rsidRPr="00C056D3" w:rsidRDefault="00D76E96" w:rsidP="00D76E96">
      <w:pPr>
        <w:pStyle w:val="Nadpis2"/>
        <w:numPr>
          <w:ilvl w:val="2"/>
          <w:numId w:val="6"/>
        </w:numPr>
        <w:tabs>
          <w:tab w:val="clear" w:pos="720"/>
        </w:tabs>
        <w:ind w:left="851" w:hanging="851"/>
        <w:rPr>
          <w:rFonts w:ascii="Arial Narrow" w:hAnsi="Arial Narrow"/>
          <w:sz w:val="22"/>
          <w:szCs w:val="22"/>
        </w:rPr>
      </w:pPr>
      <w:bookmarkStart w:id="88" w:name="_Toc41985951"/>
      <w:bookmarkStart w:id="89" w:name="_Toc187402761"/>
      <w:r w:rsidRPr="00C056D3">
        <w:rPr>
          <w:rFonts w:ascii="Arial Narrow" w:hAnsi="Arial Narrow"/>
          <w:sz w:val="22"/>
          <w:szCs w:val="22"/>
        </w:rPr>
        <w:lastRenderedPageBreak/>
        <w:t xml:space="preserve">POLOHA VZHLEDEM K ZÁPLAVOVÉMU ÚZEMÍ, PODDOLOVANÉMU </w:t>
      </w:r>
      <w:bookmarkEnd w:id="83"/>
      <w:bookmarkEnd w:id="84"/>
      <w:bookmarkEnd w:id="85"/>
      <w:r w:rsidRPr="00C056D3">
        <w:rPr>
          <w:rFonts w:ascii="Arial Narrow" w:hAnsi="Arial Narrow"/>
          <w:sz w:val="22"/>
          <w:szCs w:val="22"/>
        </w:rPr>
        <w:t>ÚZEMÍ</w:t>
      </w:r>
      <w:bookmarkEnd w:id="86"/>
      <w:bookmarkEnd w:id="87"/>
      <w:bookmarkEnd w:id="88"/>
      <w:bookmarkEnd w:id="89"/>
    </w:p>
    <w:p w14:paraId="1DC05298" w14:textId="77777777" w:rsidR="00D76E96" w:rsidRPr="00C056D3" w:rsidRDefault="00D76E96" w:rsidP="00D76E96">
      <w:pPr>
        <w:pStyle w:val="AqpText"/>
        <w:rPr>
          <w:rFonts w:ascii="Arial Narrow" w:hAnsi="Arial Narrow"/>
          <w:sz w:val="22"/>
          <w:szCs w:val="22"/>
        </w:rPr>
      </w:pPr>
      <w:r w:rsidRPr="00C056D3">
        <w:rPr>
          <w:rFonts w:ascii="Arial Narrow" w:hAnsi="Arial Narrow"/>
          <w:sz w:val="22"/>
          <w:szCs w:val="22"/>
        </w:rPr>
        <w:t>Nový vodovod neprochází záplavovým ani poddolovaným územím.</w:t>
      </w:r>
    </w:p>
    <w:p w14:paraId="762D4118" w14:textId="77777777" w:rsidR="00D76E96" w:rsidRPr="00C056D3" w:rsidRDefault="00D76E96" w:rsidP="00D76E96">
      <w:pPr>
        <w:pStyle w:val="Nadpis2"/>
        <w:numPr>
          <w:ilvl w:val="2"/>
          <w:numId w:val="6"/>
        </w:numPr>
        <w:tabs>
          <w:tab w:val="clear" w:pos="720"/>
        </w:tabs>
        <w:ind w:left="851" w:hanging="851"/>
        <w:rPr>
          <w:rFonts w:ascii="Arial Narrow" w:hAnsi="Arial Narrow"/>
          <w:sz w:val="22"/>
          <w:szCs w:val="22"/>
        </w:rPr>
      </w:pPr>
      <w:bookmarkStart w:id="90" w:name="_Toc512337067"/>
      <w:bookmarkStart w:id="91" w:name="_Toc513009988"/>
      <w:bookmarkStart w:id="92" w:name="_Toc515885185"/>
      <w:bookmarkStart w:id="93" w:name="_Toc3799341"/>
      <w:bookmarkStart w:id="94" w:name="_Toc26960895"/>
      <w:bookmarkStart w:id="95" w:name="_Toc41985952"/>
      <w:bookmarkStart w:id="96" w:name="_Toc187402762"/>
      <w:r w:rsidRPr="00C056D3">
        <w:rPr>
          <w:rFonts w:ascii="Arial Narrow" w:hAnsi="Arial Narrow"/>
          <w:sz w:val="22"/>
          <w:szCs w:val="22"/>
        </w:rPr>
        <w:t xml:space="preserve">VLIVY STAVBY NA OKOLNÍ STAVBY A POZEMKY, OCHRANA OKOLÍ, VLIV STAVBY NA ODTOKOVÉ </w:t>
      </w:r>
      <w:bookmarkEnd w:id="90"/>
      <w:bookmarkEnd w:id="91"/>
      <w:bookmarkEnd w:id="92"/>
      <w:r w:rsidRPr="00C056D3">
        <w:rPr>
          <w:rFonts w:ascii="Arial Narrow" w:hAnsi="Arial Narrow"/>
          <w:sz w:val="22"/>
          <w:szCs w:val="22"/>
        </w:rPr>
        <w:t>POMĚRY V ÚZEMÍ</w:t>
      </w:r>
      <w:bookmarkEnd w:id="93"/>
      <w:bookmarkEnd w:id="94"/>
      <w:bookmarkEnd w:id="95"/>
      <w:bookmarkEnd w:id="96"/>
    </w:p>
    <w:p w14:paraId="4127388B" w14:textId="77777777" w:rsidR="00D76E96" w:rsidRPr="00C056D3" w:rsidRDefault="00D76E96" w:rsidP="00D76E96">
      <w:pPr>
        <w:autoSpaceDE w:val="0"/>
        <w:autoSpaceDN w:val="0"/>
        <w:adjustRightInd w:val="0"/>
        <w:jc w:val="both"/>
        <w:rPr>
          <w:rFonts w:ascii="Arial Narrow" w:hAnsi="Arial Narrow"/>
          <w:sz w:val="22"/>
          <w:szCs w:val="22"/>
        </w:rPr>
      </w:pPr>
      <w:bookmarkStart w:id="97" w:name="_Toc512337068"/>
      <w:bookmarkStart w:id="98" w:name="_Toc513009989"/>
      <w:r w:rsidRPr="00C056D3">
        <w:rPr>
          <w:rFonts w:ascii="Arial Narrow" w:hAnsi="Arial Narrow"/>
          <w:sz w:val="22"/>
          <w:szCs w:val="22"/>
        </w:rPr>
        <w:t>Navržené vodovodní řady nebudou mít vliv na okolní stavby ani pozemky. Vodovod se nachází pod úrovní terénu. Vliv bude mít pouze vznikem ochranného pásma vodovodu, ve kterém je mimo jiné zákaz vysazovat trvalé porosty a provádět terénní úpravy.</w:t>
      </w:r>
    </w:p>
    <w:p w14:paraId="18B10C08" w14:textId="77777777" w:rsidR="00D76E96" w:rsidRPr="00C056D3" w:rsidRDefault="00D76E96" w:rsidP="00D76E96">
      <w:pPr>
        <w:pStyle w:val="AqpText"/>
        <w:rPr>
          <w:rFonts w:ascii="Arial Narrow" w:hAnsi="Arial Narrow"/>
          <w:sz w:val="22"/>
          <w:szCs w:val="22"/>
        </w:rPr>
      </w:pPr>
      <w:r w:rsidRPr="00C056D3">
        <w:rPr>
          <w:rFonts w:ascii="Arial Narrow" w:hAnsi="Arial Narrow"/>
          <w:sz w:val="22"/>
          <w:szCs w:val="22"/>
        </w:rPr>
        <w:t>Realizací stavby v dané lokalitě se zlepší stavebně technický stav předmětné sítě.</w:t>
      </w:r>
    </w:p>
    <w:p w14:paraId="5B275915" w14:textId="77777777" w:rsidR="00D76E96" w:rsidRPr="004C041B" w:rsidRDefault="00D76E96" w:rsidP="00D76E96">
      <w:pPr>
        <w:pStyle w:val="AqpText"/>
        <w:rPr>
          <w:rFonts w:ascii="Arial Narrow" w:hAnsi="Arial Narrow"/>
          <w:sz w:val="22"/>
          <w:szCs w:val="22"/>
        </w:rPr>
      </w:pPr>
      <w:r w:rsidRPr="004C041B">
        <w:rPr>
          <w:rFonts w:ascii="Arial Narrow" w:hAnsi="Arial Narrow"/>
          <w:sz w:val="22"/>
          <w:szCs w:val="22"/>
        </w:rPr>
        <w:t xml:space="preserve">Před zahájením prací zhotovitel zajistí provedení pasportizace budov oprávněnou osobou (soudním znalcem) a následně </w:t>
      </w:r>
      <w:proofErr w:type="spellStart"/>
      <w:r w:rsidRPr="004C041B">
        <w:rPr>
          <w:rFonts w:ascii="Arial Narrow" w:hAnsi="Arial Narrow"/>
          <w:sz w:val="22"/>
          <w:szCs w:val="22"/>
        </w:rPr>
        <w:t>repasport</w:t>
      </w:r>
      <w:proofErr w:type="spellEnd"/>
      <w:r w:rsidRPr="004C041B">
        <w:rPr>
          <w:rFonts w:ascii="Arial Narrow" w:hAnsi="Arial Narrow"/>
          <w:sz w:val="22"/>
          <w:szCs w:val="22"/>
        </w:rPr>
        <w:t xml:space="preserve"> stejných objektů.</w:t>
      </w:r>
    </w:p>
    <w:p w14:paraId="0F917417" w14:textId="77777777" w:rsidR="00D76E96" w:rsidRPr="004C041B" w:rsidRDefault="00D76E96" w:rsidP="00D76E96">
      <w:pPr>
        <w:pStyle w:val="Nadpis2"/>
        <w:numPr>
          <w:ilvl w:val="2"/>
          <w:numId w:val="6"/>
        </w:numPr>
        <w:tabs>
          <w:tab w:val="clear" w:pos="720"/>
        </w:tabs>
        <w:ind w:left="851" w:hanging="851"/>
        <w:rPr>
          <w:rFonts w:ascii="Arial Narrow" w:hAnsi="Arial Narrow"/>
          <w:sz w:val="22"/>
          <w:szCs w:val="22"/>
        </w:rPr>
      </w:pPr>
      <w:bookmarkStart w:id="99" w:name="_Toc515885186"/>
      <w:bookmarkStart w:id="100" w:name="_Toc3799342"/>
      <w:bookmarkStart w:id="101" w:name="_Toc26960896"/>
      <w:bookmarkStart w:id="102" w:name="_Toc41985953"/>
      <w:bookmarkStart w:id="103" w:name="_Toc187402763"/>
      <w:r w:rsidRPr="004C041B">
        <w:rPr>
          <w:rFonts w:ascii="Arial Narrow" w:hAnsi="Arial Narrow"/>
          <w:sz w:val="22"/>
          <w:szCs w:val="22"/>
        </w:rPr>
        <w:t xml:space="preserve">POŽADAVKY NA ASANACE, DEMOLICE, </w:t>
      </w:r>
      <w:bookmarkEnd w:id="97"/>
      <w:bookmarkEnd w:id="98"/>
      <w:bookmarkEnd w:id="99"/>
      <w:r w:rsidRPr="004C041B">
        <w:rPr>
          <w:rFonts w:ascii="Arial Narrow" w:hAnsi="Arial Narrow"/>
          <w:sz w:val="22"/>
          <w:szCs w:val="22"/>
        </w:rPr>
        <w:t>KÁCENÍ DŘEVIN</w:t>
      </w:r>
      <w:bookmarkEnd w:id="100"/>
      <w:bookmarkEnd w:id="101"/>
      <w:bookmarkEnd w:id="102"/>
      <w:bookmarkEnd w:id="103"/>
    </w:p>
    <w:p w14:paraId="5A1F5AB0" w14:textId="48EC6264" w:rsidR="00D76E96" w:rsidRPr="004333EB" w:rsidRDefault="00D76E96" w:rsidP="00D76E96">
      <w:pPr>
        <w:pStyle w:val="AqpText"/>
        <w:rPr>
          <w:rFonts w:ascii="Arial Narrow" w:hAnsi="Arial Narrow"/>
          <w:sz w:val="22"/>
          <w:szCs w:val="22"/>
        </w:rPr>
      </w:pPr>
      <w:bookmarkStart w:id="104" w:name="_Toc512337069"/>
      <w:bookmarkStart w:id="105" w:name="_Toc513009990"/>
      <w:bookmarkStart w:id="106" w:name="_Toc515885187"/>
      <w:r w:rsidRPr="004C041B">
        <w:rPr>
          <w:rFonts w:ascii="Arial Narrow" w:hAnsi="Arial Narrow"/>
          <w:sz w:val="22"/>
          <w:szCs w:val="22"/>
        </w:rPr>
        <w:t xml:space="preserve">Byla </w:t>
      </w:r>
      <w:r w:rsidRPr="00CF1ED8">
        <w:rPr>
          <w:rFonts w:ascii="Arial Narrow" w:hAnsi="Arial Narrow"/>
          <w:sz w:val="22"/>
          <w:szCs w:val="22"/>
        </w:rPr>
        <w:t xml:space="preserve">zpracována inventarizace zeleně. </w:t>
      </w:r>
      <w:r w:rsidR="004C041B" w:rsidRPr="00CF1ED8">
        <w:rPr>
          <w:rFonts w:ascii="Arial Narrow" w:hAnsi="Arial Narrow"/>
          <w:sz w:val="22"/>
          <w:szCs w:val="22"/>
        </w:rPr>
        <w:t xml:space="preserve">Kácení dřevin není součástí této PD, je řešena v rámci koordinovaného projektu „Obytný soubor Šedova“ </w:t>
      </w:r>
      <w:r w:rsidR="00396FC4" w:rsidRPr="00CF1ED8">
        <w:rPr>
          <w:rFonts w:ascii="Arial Narrow" w:hAnsi="Arial Narrow"/>
          <w:sz w:val="22"/>
          <w:szCs w:val="22"/>
        </w:rPr>
        <w:t xml:space="preserve">jehož zpracovatelem je </w:t>
      </w:r>
      <w:proofErr w:type="spellStart"/>
      <w:r w:rsidR="00396FC4" w:rsidRPr="00CF1ED8">
        <w:rPr>
          <w:rFonts w:ascii="Arial Narrow" w:hAnsi="Arial Narrow"/>
          <w:sz w:val="22"/>
          <w:szCs w:val="22"/>
        </w:rPr>
        <w:t>Arch.Desig</w:t>
      </w:r>
      <w:proofErr w:type="spellEnd"/>
      <w:r w:rsidR="00396FC4" w:rsidRPr="00CF1ED8">
        <w:rPr>
          <w:rFonts w:ascii="Arial Narrow" w:hAnsi="Arial Narrow"/>
          <w:sz w:val="22"/>
          <w:szCs w:val="22"/>
        </w:rPr>
        <w:t>, s.r.o.</w:t>
      </w:r>
      <w:r w:rsidR="00396FC4">
        <w:rPr>
          <w:rFonts w:ascii="Arial Narrow" w:hAnsi="Arial Narrow"/>
          <w:sz w:val="22"/>
          <w:szCs w:val="22"/>
        </w:rPr>
        <w:t xml:space="preserve"> </w:t>
      </w:r>
    </w:p>
    <w:p w14:paraId="7FE704F3" w14:textId="77777777" w:rsidR="00D76E96" w:rsidRPr="004333EB" w:rsidRDefault="00D76E96" w:rsidP="00D76E96">
      <w:pPr>
        <w:pStyle w:val="Nadpis2"/>
        <w:numPr>
          <w:ilvl w:val="2"/>
          <w:numId w:val="6"/>
        </w:numPr>
        <w:tabs>
          <w:tab w:val="clear" w:pos="720"/>
        </w:tabs>
        <w:ind w:left="851" w:hanging="851"/>
        <w:rPr>
          <w:rFonts w:ascii="Arial Narrow" w:hAnsi="Arial Narrow"/>
          <w:sz w:val="22"/>
          <w:szCs w:val="22"/>
        </w:rPr>
      </w:pPr>
      <w:bookmarkStart w:id="107" w:name="_Toc3799343"/>
      <w:bookmarkStart w:id="108" w:name="_Toc26960897"/>
      <w:bookmarkStart w:id="109" w:name="_Toc41985954"/>
      <w:bookmarkStart w:id="110" w:name="_Toc187402764"/>
      <w:r w:rsidRPr="004333EB">
        <w:rPr>
          <w:rFonts w:ascii="Arial Narrow" w:hAnsi="Arial Narrow"/>
          <w:sz w:val="22"/>
          <w:szCs w:val="22"/>
        </w:rPr>
        <w:t>POŽADAVKY NA MAXIMÁLNÍ DOČASNÉ A TRVALÉ ZÁBORY ZEMĚDĚLSKÉHO PŮDNÍHO FONDU NEBO POZEMKŮ URČENÝCH K </w:t>
      </w:r>
      <w:bookmarkEnd w:id="104"/>
      <w:bookmarkEnd w:id="105"/>
      <w:bookmarkEnd w:id="106"/>
      <w:r w:rsidRPr="004333EB">
        <w:rPr>
          <w:rFonts w:ascii="Arial Narrow" w:hAnsi="Arial Narrow"/>
          <w:sz w:val="22"/>
          <w:szCs w:val="22"/>
        </w:rPr>
        <w:t>PLNĚNÍ FUNKCE LESA</w:t>
      </w:r>
      <w:bookmarkEnd w:id="107"/>
      <w:bookmarkEnd w:id="108"/>
      <w:bookmarkEnd w:id="109"/>
      <w:bookmarkEnd w:id="110"/>
    </w:p>
    <w:p w14:paraId="5CB5D783"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Stavbou nedojde k novým záborům pozemků ZPF ani pozemků určených k plnění funkce lesa.</w:t>
      </w:r>
    </w:p>
    <w:p w14:paraId="47199288" w14:textId="77777777" w:rsidR="00D76E96" w:rsidRPr="004333EB" w:rsidRDefault="00D76E96" w:rsidP="00D76E96">
      <w:pPr>
        <w:pStyle w:val="Nadpis2"/>
        <w:numPr>
          <w:ilvl w:val="2"/>
          <w:numId w:val="6"/>
        </w:numPr>
        <w:tabs>
          <w:tab w:val="clear" w:pos="720"/>
        </w:tabs>
        <w:ind w:left="851" w:hanging="851"/>
        <w:rPr>
          <w:rFonts w:ascii="Arial Narrow" w:hAnsi="Arial Narrow"/>
          <w:sz w:val="22"/>
          <w:szCs w:val="22"/>
        </w:rPr>
      </w:pPr>
      <w:bookmarkStart w:id="111" w:name="_Toc512337070"/>
      <w:bookmarkStart w:id="112" w:name="_Toc513009991"/>
      <w:bookmarkStart w:id="113" w:name="_Toc515885188"/>
      <w:bookmarkStart w:id="114" w:name="_Toc3799344"/>
      <w:bookmarkStart w:id="115" w:name="_Toc26960898"/>
      <w:bookmarkStart w:id="116" w:name="_Toc41985955"/>
      <w:bookmarkStart w:id="117" w:name="_Toc187402765"/>
      <w:r w:rsidRPr="004333EB">
        <w:rPr>
          <w:rFonts w:ascii="Arial Narrow" w:hAnsi="Arial Narrow"/>
          <w:sz w:val="22"/>
          <w:szCs w:val="22"/>
        </w:rPr>
        <w:t xml:space="preserve">ÚZEMNĚ TECHNICKÉ </w:t>
      </w:r>
      <w:bookmarkEnd w:id="111"/>
      <w:bookmarkEnd w:id="112"/>
      <w:bookmarkEnd w:id="113"/>
      <w:r w:rsidRPr="004333EB">
        <w:rPr>
          <w:rFonts w:ascii="Arial Narrow" w:hAnsi="Arial Narrow"/>
          <w:sz w:val="22"/>
          <w:szCs w:val="22"/>
        </w:rPr>
        <w:t>PODMÍNKY</w:t>
      </w:r>
      <w:bookmarkEnd w:id="114"/>
      <w:bookmarkEnd w:id="115"/>
      <w:bookmarkEnd w:id="116"/>
      <w:bookmarkEnd w:id="117"/>
    </w:p>
    <w:p w14:paraId="3B17525C" w14:textId="77777777" w:rsidR="00D76E96" w:rsidRPr="004333EB" w:rsidRDefault="00D76E96" w:rsidP="00D76E96">
      <w:pPr>
        <w:pStyle w:val="AqpText"/>
        <w:rPr>
          <w:rFonts w:ascii="Arial Narrow" w:hAnsi="Arial Narrow"/>
          <w:sz w:val="22"/>
          <w:szCs w:val="22"/>
        </w:rPr>
      </w:pPr>
      <w:r w:rsidRPr="004333EB">
        <w:rPr>
          <w:rFonts w:ascii="Arial Narrow" w:hAnsi="Arial Narrow"/>
          <w:b/>
          <w:sz w:val="22"/>
          <w:szCs w:val="22"/>
        </w:rPr>
        <w:t>Napojení na komunikace, příjezdy</w:t>
      </w:r>
    </w:p>
    <w:p w14:paraId="08BF5CEE"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Přístup pro zajištění provozu a údržby vodovodních řadů a armatur bude z veřejných komunikací a obslužných cest v lesoparku. Nároky na dopravní systém se nezvyšují.</w:t>
      </w:r>
    </w:p>
    <w:p w14:paraId="305CD135" w14:textId="77777777" w:rsidR="00D76E96" w:rsidRPr="004333EB" w:rsidRDefault="00D76E96" w:rsidP="00D76E96">
      <w:pPr>
        <w:pStyle w:val="AqpText"/>
        <w:rPr>
          <w:rFonts w:ascii="Arial Narrow" w:hAnsi="Arial Narrow"/>
          <w:b/>
          <w:sz w:val="22"/>
          <w:szCs w:val="22"/>
        </w:rPr>
      </w:pPr>
      <w:r w:rsidRPr="004333EB">
        <w:rPr>
          <w:rFonts w:ascii="Arial Narrow" w:hAnsi="Arial Narrow"/>
          <w:b/>
          <w:sz w:val="22"/>
          <w:szCs w:val="22"/>
        </w:rPr>
        <w:t>Přeložky inženýrských sítí</w:t>
      </w:r>
    </w:p>
    <w:p w14:paraId="73D2A150"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V souvislosti s výstavbou vodovodu se nepředpokládají přeložky ostatních inženýrských sítí.</w:t>
      </w:r>
    </w:p>
    <w:p w14:paraId="728369B4" w14:textId="77777777" w:rsidR="00D76E96" w:rsidRPr="004333EB" w:rsidRDefault="00D76E96" w:rsidP="00D76E96">
      <w:pPr>
        <w:pStyle w:val="Nadpis2"/>
        <w:numPr>
          <w:ilvl w:val="2"/>
          <w:numId w:val="6"/>
        </w:numPr>
        <w:tabs>
          <w:tab w:val="clear" w:pos="720"/>
        </w:tabs>
        <w:ind w:left="851" w:hanging="851"/>
        <w:rPr>
          <w:rFonts w:ascii="Arial Narrow" w:hAnsi="Arial Narrow"/>
          <w:sz w:val="22"/>
          <w:szCs w:val="22"/>
        </w:rPr>
      </w:pPr>
      <w:bookmarkStart w:id="118" w:name="_Toc512337071"/>
      <w:bookmarkStart w:id="119" w:name="_Toc513009992"/>
      <w:bookmarkStart w:id="120" w:name="_Toc515885189"/>
      <w:bookmarkStart w:id="121" w:name="_Toc3799345"/>
      <w:bookmarkStart w:id="122" w:name="_Toc26960899"/>
      <w:bookmarkStart w:id="123" w:name="_Toc41985956"/>
      <w:bookmarkStart w:id="124" w:name="_Toc187402766"/>
      <w:r w:rsidRPr="004333EB">
        <w:rPr>
          <w:rFonts w:ascii="Arial Narrow" w:hAnsi="Arial Narrow"/>
          <w:sz w:val="22"/>
          <w:szCs w:val="22"/>
        </w:rPr>
        <w:t xml:space="preserve">VĚCNÉ A ČASOVÉ VAZBY STAVBY, PODMIŇUJÍCÍ, VYVOLANÉ, </w:t>
      </w:r>
      <w:bookmarkEnd w:id="118"/>
      <w:bookmarkEnd w:id="119"/>
      <w:bookmarkEnd w:id="120"/>
      <w:r w:rsidRPr="004333EB">
        <w:rPr>
          <w:rFonts w:ascii="Arial Narrow" w:hAnsi="Arial Narrow"/>
          <w:sz w:val="22"/>
          <w:szCs w:val="22"/>
        </w:rPr>
        <w:t>SOUVISEJÍCÍ INVESTICE</w:t>
      </w:r>
      <w:bookmarkEnd w:id="121"/>
      <w:bookmarkEnd w:id="122"/>
      <w:bookmarkEnd w:id="123"/>
      <w:bookmarkEnd w:id="124"/>
    </w:p>
    <w:p w14:paraId="367B111B" w14:textId="5BF3E615" w:rsidR="00D76E96" w:rsidRPr="004C041B" w:rsidRDefault="00D76E96" w:rsidP="00D76E96">
      <w:pPr>
        <w:pStyle w:val="AqpText"/>
        <w:rPr>
          <w:rFonts w:ascii="Arial Narrow" w:hAnsi="Arial Narrow"/>
          <w:sz w:val="22"/>
          <w:szCs w:val="22"/>
        </w:rPr>
      </w:pPr>
      <w:r w:rsidRPr="004C041B">
        <w:rPr>
          <w:rFonts w:ascii="Arial Narrow" w:hAnsi="Arial Narrow"/>
          <w:sz w:val="22"/>
          <w:szCs w:val="22"/>
        </w:rPr>
        <w:t>Termín výstavby bude závislý na termínu získání územního rozhodnutí, stavebného povolení a výběru zhotovitele stavby – předpokládá se v roce 202</w:t>
      </w:r>
      <w:r w:rsidR="004C041B" w:rsidRPr="004C041B">
        <w:rPr>
          <w:rFonts w:ascii="Arial Narrow" w:hAnsi="Arial Narrow"/>
          <w:sz w:val="22"/>
          <w:szCs w:val="22"/>
        </w:rPr>
        <w:t>5</w:t>
      </w:r>
      <w:r w:rsidRPr="004C041B">
        <w:rPr>
          <w:rFonts w:ascii="Arial Narrow" w:hAnsi="Arial Narrow"/>
          <w:sz w:val="22"/>
          <w:szCs w:val="22"/>
        </w:rPr>
        <w:t>.</w:t>
      </w:r>
    </w:p>
    <w:p w14:paraId="2A4C163F" w14:textId="77777777" w:rsidR="00D76E96" w:rsidRPr="004333EB" w:rsidRDefault="00D76E96" w:rsidP="00D76E96">
      <w:pPr>
        <w:pStyle w:val="AqpText"/>
        <w:rPr>
          <w:rFonts w:ascii="Arial Narrow" w:hAnsi="Arial Narrow"/>
          <w:sz w:val="22"/>
          <w:szCs w:val="22"/>
        </w:rPr>
      </w:pPr>
      <w:r w:rsidRPr="004C041B">
        <w:rPr>
          <w:rFonts w:ascii="Arial Narrow" w:hAnsi="Arial Narrow"/>
          <w:sz w:val="22"/>
          <w:szCs w:val="22"/>
        </w:rPr>
        <w:t>Stavba je koordinovaná s projektem</w:t>
      </w:r>
      <w:r w:rsidRPr="004333EB">
        <w:rPr>
          <w:rFonts w:ascii="Arial Narrow" w:hAnsi="Arial Narrow"/>
          <w:sz w:val="22"/>
          <w:szCs w:val="22"/>
        </w:rPr>
        <w:t xml:space="preserve"> plánované výstavby bytových domů a dalších inženýrských sítí v této lokalitě. </w:t>
      </w:r>
    </w:p>
    <w:p w14:paraId="43FE35C5" w14:textId="77777777" w:rsidR="00D76E96" w:rsidRPr="004333EB" w:rsidRDefault="00D76E96" w:rsidP="00D76E96">
      <w:pPr>
        <w:pStyle w:val="Zkladntext"/>
        <w:spacing w:before="120"/>
        <w:ind w:right="-2"/>
        <w:rPr>
          <w:color w:val="auto"/>
          <w:sz w:val="22"/>
          <w:szCs w:val="22"/>
        </w:rPr>
      </w:pPr>
      <w:r w:rsidRPr="004333EB">
        <w:rPr>
          <w:color w:val="auto"/>
          <w:sz w:val="22"/>
          <w:szCs w:val="22"/>
        </w:rPr>
        <w:t>Při provádění vodovodu v blízkosti komunikace dojde k určitému omezení dopravy. Vlastní dopravní řešení během stavby bude součástí projektu pro stavební povolení.</w:t>
      </w:r>
    </w:p>
    <w:p w14:paraId="0A6199F7" w14:textId="77777777" w:rsidR="00D76E96" w:rsidRPr="004333EB" w:rsidRDefault="00D76E96" w:rsidP="00D76E96">
      <w:pPr>
        <w:pStyle w:val="Zkladntext"/>
        <w:spacing w:before="120"/>
        <w:ind w:right="-2"/>
        <w:rPr>
          <w:color w:val="auto"/>
          <w:sz w:val="22"/>
          <w:szCs w:val="22"/>
        </w:rPr>
      </w:pPr>
      <w:r w:rsidRPr="004333EB">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14:paraId="5D5C5293" w14:textId="77777777" w:rsidR="00D76E96" w:rsidRPr="004333EB" w:rsidRDefault="00D76E96" w:rsidP="00D76E96">
      <w:pPr>
        <w:pStyle w:val="Zkladntext"/>
        <w:spacing w:before="120"/>
        <w:ind w:right="-2"/>
        <w:rPr>
          <w:color w:val="auto"/>
          <w:sz w:val="22"/>
          <w:szCs w:val="22"/>
        </w:rPr>
      </w:pPr>
      <w:r w:rsidRPr="004333EB">
        <w:rPr>
          <w:color w:val="auto"/>
          <w:sz w:val="22"/>
          <w:szCs w:val="22"/>
        </w:rPr>
        <w:t xml:space="preserve">V místech, kde se při výstavbě zjistí, že jsou stávající sítě uloženy oproti předpokladu tak, že by nebylo možné vodovod položit, bude nutné vyhodnocení takové situace přímo na stavbě za přítomnosti projektanta </w:t>
      </w:r>
      <w:r w:rsidRPr="004333EB">
        <w:rPr>
          <w:color w:val="auto"/>
          <w:sz w:val="22"/>
          <w:szCs w:val="22"/>
        </w:rPr>
        <w:br/>
        <w:t>a případné provedení přeložky.</w:t>
      </w:r>
    </w:p>
    <w:p w14:paraId="39D8B3EF" w14:textId="77777777" w:rsidR="00D76E96" w:rsidRPr="004333EB" w:rsidRDefault="00D76E96" w:rsidP="00D76E96">
      <w:pPr>
        <w:pStyle w:val="Zkladntext"/>
        <w:spacing w:before="120"/>
        <w:ind w:right="-2"/>
        <w:rPr>
          <w:color w:val="auto"/>
          <w:sz w:val="22"/>
          <w:szCs w:val="22"/>
        </w:rPr>
      </w:pPr>
      <w:r w:rsidRPr="004333EB">
        <w:rPr>
          <w:color w:val="auto"/>
          <w:sz w:val="22"/>
          <w:szCs w:val="22"/>
        </w:rPr>
        <w:t xml:space="preserve">Ve zpevněných plochách bude po uložení potrubí provedena rekonstrukce povrchů, zelené plochy budou uvedeny do původního stavu. Navržena je náhradní výsadba za kácené dřeviny. </w:t>
      </w:r>
    </w:p>
    <w:p w14:paraId="497BAC31" w14:textId="77777777" w:rsidR="00D76E96" w:rsidRPr="004333EB" w:rsidRDefault="00D76E96" w:rsidP="00D76E96">
      <w:pPr>
        <w:pStyle w:val="Nadpis2"/>
        <w:numPr>
          <w:ilvl w:val="2"/>
          <w:numId w:val="6"/>
        </w:numPr>
        <w:tabs>
          <w:tab w:val="clear" w:pos="720"/>
        </w:tabs>
        <w:ind w:left="851" w:hanging="851"/>
        <w:rPr>
          <w:rFonts w:ascii="Arial Narrow" w:hAnsi="Arial Narrow"/>
          <w:sz w:val="22"/>
          <w:szCs w:val="22"/>
        </w:rPr>
      </w:pPr>
      <w:bookmarkStart w:id="125" w:name="_Toc512337072"/>
      <w:bookmarkStart w:id="126" w:name="_Toc513009993"/>
      <w:bookmarkStart w:id="127" w:name="_Toc515885190"/>
      <w:bookmarkStart w:id="128" w:name="_Toc3799346"/>
      <w:bookmarkStart w:id="129" w:name="_Toc26960900"/>
      <w:bookmarkStart w:id="130" w:name="_Toc41985957"/>
      <w:bookmarkStart w:id="131" w:name="_Toc187402767"/>
      <w:r w:rsidRPr="004333EB">
        <w:rPr>
          <w:rFonts w:ascii="Arial Narrow" w:hAnsi="Arial Narrow"/>
          <w:sz w:val="22"/>
          <w:szCs w:val="22"/>
        </w:rPr>
        <w:t xml:space="preserve">SEZNAM POZEMKŮ PODLE KATASTRU NEMOVITOSTÍ, </w:t>
      </w:r>
      <w:bookmarkEnd w:id="125"/>
      <w:bookmarkEnd w:id="126"/>
      <w:bookmarkEnd w:id="127"/>
      <w:r w:rsidRPr="004333EB">
        <w:rPr>
          <w:rFonts w:ascii="Arial Narrow" w:hAnsi="Arial Narrow"/>
          <w:sz w:val="22"/>
          <w:szCs w:val="22"/>
        </w:rPr>
        <w:t>NA KTERÝCH SE STAVBA PROVÁDÍ</w:t>
      </w:r>
      <w:bookmarkEnd w:id="128"/>
      <w:bookmarkEnd w:id="129"/>
      <w:bookmarkEnd w:id="130"/>
      <w:bookmarkEnd w:id="131"/>
    </w:p>
    <w:p w14:paraId="2889C1DF" w14:textId="77777777" w:rsidR="00D76E96" w:rsidRPr="004333EB" w:rsidRDefault="00D76E96" w:rsidP="00D76E96">
      <w:pPr>
        <w:pStyle w:val="AqpText"/>
        <w:rPr>
          <w:rFonts w:ascii="Arial Narrow" w:hAnsi="Arial Narrow"/>
          <w:sz w:val="22"/>
          <w:szCs w:val="22"/>
        </w:rPr>
      </w:pPr>
      <w:bookmarkStart w:id="132" w:name="_Toc512337073"/>
      <w:bookmarkStart w:id="133" w:name="_Toc513009994"/>
      <w:r w:rsidRPr="004333EB">
        <w:rPr>
          <w:rFonts w:ascii="Arial Narrow" w:hAnsi="Arial Narrow"/>
          <w:sz w:val="22"/>
          <w:szCs w:val="22"/>
        </w:rPr>
        <w:t>Viz příloha H.3 této projektové dokumentace.</w:t>
      </w:r>
    </w:p>
    <w:p w14:paraId="47DF5B55" w14:textId="77777777" w:rsidR="00D76E96" w:rsidRPr="004C041B" w:rsidRDefault="00D76E96" w:rsidP="00D76E96">
      <w:pPr>
        <w:pStyle w:val="Nadpis2"/>
        <w:numPr>
          <w:ilvl w:val="2"/>
          <w:numId w:val="6"/>
        </w:numPr>
        <w:tabs>
          <w:tab w:val="clear" w:pos="720"/>
        </w:tabs>
        <w:ind w:left="851" w:hanging="851"/>
        <w:rPr>
          <w:rFonts w:ascii="Arial Narrow" w:hAnsi="Arial Narrow"/>
          <w:sz w:val="22"/>
          <w:szCs w:val="22"/>
        </w:rPr>
      </w:pPr>
      <w:bookmarkStart w:id="134" w:name="_Toc515885191"/>
      <w:bookmarkStart w:id="135" w:name="_Toc3799347"/>
      <w:bookmarkStart w:id="136" w:name="_Toc26960901"/>
      <w:bookmarkStart w:id="137" w:name="_Toc41985958"/>
      <w:bookmarkStart w:id="138" w:name="_Toc187402768"/>
      <w:r w:rsidRPr="004333EB">
        <w:rPr>
          <w:rFonts w:ascii="Arial Narrow" w:hAnsi="Arial Narrow"/>
          <w:sz w:val="22"/>
          <w:szCs w:val="22"/>
        </w:rPr>
        <w:lastRenderedPageBreak/>
        <w:t xml:space="preserve">SEZNAM POZEMKŮ PODLE KATASTRU NEMOVISTOTÍ, NA KTERÝCH VZNIKNE OCHRANNÉ NEBO </w:t>
      </w:r>
      <w:bookmarkEnd w:id="132"/>
      <w:bookmarkEnd w:id="133"/>
      <w:bookmarkEnd w:id="134"/>
      <w:r w:rsidRPr="004333EB">
        <w:rPr>
          <w:rFonts w:ascii="Arial Narrow" w:hAnsi="Arial Narrow"/>
          <w:sz w:val="22"/>
          <w:szCs w:val="22"/>
        </w:rPr>
        <w:t>BE</w:t>
      </w:r>
      <w:r w:rsidRPr="004C041B">
        <w:rPr>
          <w:rFonts w:ascii="Arial Narrow" w:hAnsi="Arial Narrow"/>
          <w:sz w:val="22"/>
          <w:szCs w:val="22"/>
        </w:rPr>
        <w:t>ZPEČNOSTNÍ PÁSMO</w:t>
      </w:r>
      <w:bookmarkEnd w:id="135"/>
      <w:bookmarkEnd w:id="136"/>
      <w:bookmarkEnd w:id="137"/>
      <w:bookmarkEnd w:id="138"/>
    </w:p>
    <w:p w14:paraId="5EBFA51E" w14:textId="37EF801B" w:rsidR="00D76E96" w:rsidRPr="004333EB" w:rsidRDefault="00D76E96" w:rsidP="00D76E96">
      <w:pPr>
        <w:pStyle w:val="AqpText"/>
        <w:rPr>
          <w:rFonts w:ascii="Arial Narrow" w:hAnsi="Arial Narrow"/>
          <w:sz w:val="22"/>
          <w:szCs w:val="22"/>
        </w:rPr>
      </w:pPr>
      <w:r w:rsidRPr="004C041B">
        <w:rPr>
          <w:rFonts w:ascii="Arial Narrow" w:hAnsi="Arial Narrow"/>
          <w:sz w:val="22"/>
          <w:szCs w:val="22"/>
        </w:rPr>
        <w:t>Viz příloha H.</w:t>
      </w:r>
      <w:r w:rsidR="004C041B" w:rsidRPr="004C041B">
        <w:rPr>
          <w:rFonts w:ascii="Arial Narrow" w:hAnsi="Arial Narrow"/>
          <w:sz w:val="22"/>
          <w:szCs w:val="22"/>
        </w:rPr>
        <w:t>3</w:t>
      </w:r>
      <w:r w:rsidRPr="004C041B">
        <w:rPr>
          <w:rFonts w:ascii="Arial Narrow" w:hAnsi="Arial Narrow"/>
          <w:sz w:val="22"/>
          <w:szCs w:val="22"/>
        </w:rPr>
        <w:t xml:space="preserve"> této</w:t>
      </w:r>
      <w:r w:rsidRPr="004333EB">
        <w:rPr>
          <w:rFonts w:ascii="Arial Narrow" w:hAnsi="Arial Narrow"/>
          <w:sz w:val="22"/>
          <w:szCs w:val="22"/>
        </w:rPr>
        <w:t xml:space="preserve"> projektové dokumentace.</w:t>
      </w:r>
    </w:p>
    <w:p w14:paraId="792E568C" w14:textId="77777777" w:rsidR="00D76E96" w:rsidRPr="004333EB" w:rsidRDefault="00D76E96" w:rsidP="00D76E96">
      <w:pPr>
        <w:pStyle w:val="Nadpis2"/>
        <w:numPr>
          <w:ilvl w:val="2"/>
          <w:numId w:val="6"/>
        </w:numPr>
        <w:rPr>
          <w:rFonts w:ascii="Arial Narrow" w:hAnsi="Arial Narrow"/>
          <w:sz w:val="22"/>
          <w:szCs w:val="22"/>
        </w:rPr>
      </w:pPr>
      <w:bookmarkStart w:id="139" w:name="_Toc3799348"/>
      <w:bookmarkStart w:id="140" w:name="_Toc26960902"/>
      <w:bookmarkStart w:id="141" w:name="_Toc41985959"/>
      <w:bookmarkStart w:id="142" w:name="_Toc187402769"/>
      <w:r w:rsidRPr="004333EB">
        <w:rPr>
          <w:rFonts w:ascii="Arial Narrow" w:hAnsi="Arial Narrow"/>
          <w:sz w:val="22"/>
          <w:szCs w:val="22"/>
        </w:rPr>
        <w:t>STÁVAJÍCÍ OCHRANNÁ A BEZPEČNOSTNÍ PÁSMA</w:t>
      </w:r>
      <w:bookmarkEnd w:id="80"/>
      <w:bookmarkEnd w:id="81"/>
      <w:bookmarkEnd w:id="139"/>
      <w:bookmarkEnd w:id="140"/>
      <w:bookmarkEnd w:id="141"/>
      <w:bookmarkEnd w:id="142"/>
    </w:p>
    <w:p w14:paraId="01BB3339"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Stavbou dojde k zásahu do ochranných pásem následujících stávajících zařízení a vedení:</w:t>
      </w:r>
    </w:p>
    <w:p w14:paraId="05A8B6A7"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stávající vodovod</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xml:space="preserve">- </w:t>
      </w:r>
      <w:proofErr w:type="gramStart"/>
      <w:r w:rsidRPr="004333EB">
        <w:rPr>
          <w:rFonts w:ascii="Arial Narrow" w:hAnsi="Arial Narrow"/>
          <w:sz w:val="22"/>
          <w:szCs w:val="22"/>
        </w:rPr>
        <w:t>Brněnské  vodárny</w:t>
      </w:r>
      <w:proofErr w:type="gramEnd"/>
      <w:r w:rsidRPr="004333EB">
        <w:rPr>
          <w:rFonts w:ascii="Arial Narrow" w:hAnsi="Arial Narrow"/>
          <w:sz w:val="22"/>
          <w:szCs w:val="22"/>
        </w:rPr>
        <w:t xml:space="preserve">  a  kanalizace, a.s.</w:t>
      </w:r>
    </w:p>
    <w:p w14:paraId="3473C6D7"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 xml:space="preserve">stávající kanalizace </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xml:space="preserve">- </w:t>
      </w:r>
      <w:proofErr w:type="gramStart"/>
      <w:r w:rsidRPr="004333EB">
        <w:rPr>
          <w:rFonts w:ascii="Arial Narrow" w:hAnsi="Arial Narrow"/>
          <w:sz w:val="22"/>
          <w:szCs w:val="22"/>
        </w:rPr>
        <w:t>Brněnské  vodárny</w:t>
      </w:r>
      <w:proofErr w:type="gramEnd"/>
      <w:r w:rsidRPr="004333EB">
        <w:rPr>
          <w:rFonts w:ascii="Arial Narrow" w:hAnsi="Arial Narrow"/>
          <w:sz w:val="22"/>
          <w:szCs w:val="22"/>
        </w:rPr>
        <w:t xml:space="preserve">  a  kanalizace, a.s.</w:t>
      </w:r>
    </w:p>
    <w:p w14:paraId="589FE9FB"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 xml:space="preserve">stávající kanalizace </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Brněnské komunikace a.s.</w:t>
      </w:r>
    </w:p>
    <w:p w14:paraId="09E02282"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stávající plynovod NTL, STL</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xml:space="preserve">- RWE </w:t>
      </w:r>
      <w:proofErr w:type="spellStart"/>
      <w:r w:rsidRPr="004333EB">
        <w:rPr>
          <w:rFonts w:ascii="Arial Narrow" w:hAnsi="Arial Narrow"/>
          <w:sz w:val="22"/>
          <w:szCs w:val="22"/>
        </w:rPr>
        <w:t>GasNet</w:t>
      </w:r>
      <w:proofErr w:type="spellEnd"/>
      <w:r w:rsidRPr="004333EB">
        <w:rPr>
          <w:rFonts w:ascii="Arial Narrow" w:hAnsi="Arial Narrow"/>
          <w:sz w:val="22"/>
          <w:szCs w:val="22"/>
        </w:rPr>
        <w:t>, a.s.</w:t>
      </w:r>
    </w:p>
    <w:p w14:paraId="769888A0"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 xml:space="preserve">podzemní vedení </w:t>
      </w:r>
      <w:proofErr w:type="gramStart"/>
      <w:r w:rsidRPr="004333EB">
        <w:rPr>
          <w:rFonts w:ascii="Arial Narrow" w:hAnsi="Arial Narrow"/>
          <w:sz w:val="22"/>
          <w:szCs w:val="22"/>
        </w:rPr>
        <w:t>NN,VN</w:t>
      </w:r>
      <w:proofErr w:type="gramEnd"/>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E.ON, a.s.</w:t>
      </w:r>
    </w:p>
    <w:p w14:paraId="54BE5331"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podzemní vedení VO</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Technické sítě Brno, a.s.</w:t>
      </w:r>
    </w:p>
    <w:p w14:paraId="248A5C63"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 xml:space="preserve">podzemní sdělovací vedení </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Česká telekomunikační infrastruktura, a.s.</w:t>
      </w:r>
    </w:p>
    <w:p w14:paraId="6B0716C8"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 xml:space="preserve">podzemní sdělovací vedení </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xml:space="preserve">- SMART </w:t>
      </w:r>
      <w:proofErr w:type="spellStart"/>
      <w:r w:rsidRPr="004333EB">
        <w:rPr>
          <w:rFonts w:ascii="Arial Narrow" w:hAnsi="Arial Narrow"/>
          <w:sz w:val="22"/>
          <w:szCs w:val="22"/>
        </w:rPr>
        <w:t>comp</w:t>
      </w:r>
      <w:proofErr w:type="spellEnd"/>
      <w:r w:rsidRPr="004333EB">
        <w:rPr>
          <w:rFonts w:ascii="Arial Narrow" w:hAnsi="Arial Narrow"/>
          <w:sz w:val="22"/>
          <w:szCs w:val="22"/>
        </w:rPr>
        <w:t>, a.s.</w:t>
      </w:r>
    </w:p>
    <w:p w14:paraId="0A01E82D"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 xml:space="preserve">podzemní sdělovací vedení </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xml:space="preserve">- </w:t>
      </w:r>
      <w:proofErr w:type="spellStart"/>
      <w:r w:rsidRPr="004333EB">
        <w:rPr>
          <w:rFonts w:ascii="Arial Narrow" w:hAnsi="Arial Narrow"/>
          <w:sz w:val="22"/>
          <w:szCs w:val="22"/>
        </w:rPr>
        <w:t>Faster</w:t>
      </w:r>
      <w:proofErr w:type="spellEnd"/>
      <w:r w:rsidRPr="004333EB">
        <w:rPr>
          <w:rFonts w:ascii="Arial Narrow" w:hAnsi="Arial Narrow"/>
          <w:sz w:val="22"/>
          <w:szCs w:val="22"/>
        </w:rPr>
        <w:t xml:space="preserve"> CZ s.r.o.</w:t>
      </w:r>
    </w:p>
    <w:p w14:paraId="0634C105"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podzemní vedení NN, sdělovací kabely</w:t>
      </w:r>
      <w:r w:rsidRPr="004333EB">
        <w:rPr>
          <w:rFonts w:ascii="Arial Narrow" w:hAnsi="Arial Narrow"/>
          <w:sz w:val="22"/>
          <w:szCs w:val="22"/>
        </w:rPr>
        <w:tab/>
      </w:r>
      <w:r w:rsidRPr="004333EB">
        <w:rPr>
          <w:rFonts w:ascii="Arial Narrow" w:hAnsi="Arial Narrow"/>
          <w:sz w:val="22"/>
          <w:szCs w:val="22"/>
        </w:rPr>
        <w:tab/>
        <w:t>- DPMB, a.s.</w:t>
      </w:r>
    </w:p>
    <w:p w14:paraId="30DD98E9" w14:textId="77777777" w:rsidR="00D76E96" w:rsidRPr="004333EB" w:rsidRDefault="00D76E96" w:rsidP="00D76E96">
      <w:pPr>
        <w:numPr>
          <w:ilvl w:val="0"/>
          <w:numId w:val="10"/>
        </w:numPr>
        <w:ind w:right="-341"/>
        <w:jc w:val="both"/>
        <w:rPr>
          <w:rFonts w:ascii="Arial Narrow" w:hAnsi="Arial Narrow"/>
          <w:sz w:val="22"/>
          <w:szCs w:val="22"/>
        </w:rPr>
      </w:pPr>
      <w:r w:rsidRPr="004333EB">
        <w:rPr>
          <w:rFonts w:ascii="Arial Narrow" w:hAnsi="Arial Narrow"/>
          <w:sz w:val="22"/>
          <w:szCs w:val="22"/>
        </w:rPr>
        <w:t>místní komunikace</w:t>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r>
      <w:r w:rsidRPr="004333EB">
        <w:rPr>
          <w:rFonts w:ascii="Arial Narrow" w:hAnsi="Arial Narrow"/>
          <w:sz w:val="22"/>
          <w:szCs w:val="22"/>
        </w:rPr>
        <w:tab/>
        <w:t>- Brněnské komunikace a.s.</w:t>
      </w:r>
    </w:p>
    <w:p w14:paraId="403FF00C" w14:textId="77777777" w:rsidR="00D76E96" w:rsidRPr="004333EB" w:rsidRDefault="00D76E96" w:rsidP="00D76E96">
      <w:pPr>
        <w:pStyle w:val="N10-Popisspec"/>
        <w:ind w:left="0" w:right="-2"/>
        <w:rPr>
          <w:sz w:val="22"/>
          <w:szCs w:val="22"/>
        </w:rPr>
      </w:pPr>
      <w:r w:rsidRPr="004333EB">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14:paraId="6FE8C82F" w14:textId="77777777" w:rsidR="00D76E96" w:rsidRPr="004333EB" w:rsidRDefault="00D76E96" w:rsidP="00D76E96">
      <w:pPr>
        <w:pStyle w:val="Nadpis1"/>
        <w:numPr>
          <w:ilvl w:val="1"/>
          <w:numId w:val="6"/>
        </w:numPr>
        <w:jc w:val="both"/>
        <w:rPr>
          <w:color w:val="auto"/>
        </w:rPr>
      </w:pPr>
      <w:bookmarkStart w:id="143" w:name="_Toc363026505"/>
      <w:bookmarkStart w:id="144" w:name="_Toc462125354"/>
      <w:bookmarkStart w:id="145" w:name="_Toc3799349"/>
      <w:bookmarkStart w:id="146" w:name="_Toc26960903"/>
      <w:bookmarkStart w:id="147" w:name="_Toc41985960"/>
      <w:bookmarkStart w:id="148" w:name="_Toc187402770"/>
      <w:r w:rsidRPr="004333EB">
        <w:rPr>
          <w:color w:val="auto"/>
        </w:rPr>
        <w:t>Celkový popis stavby</w:t>
      </w:r>
      <w:bookmarkEnd w:id="143"/>
      <w:bookmarkEnd w:id="144"/>
      <w:bookmarkEnd w:id="145"/>
      <w:bookmarkEnd w:id="146"/>
      <w:bookmarkEnd w:id="147"/>
      <w:bookmarkEnd w:id="148"/>
    </w:p>
    <w:p w14:paraId="5054AC62" w14:textId="77777777" w:rsidR="00D76E96" w:rsidRPr="004333EB" w:rsidRDefault="00D76E96" w:rsidP="00D76E96">
      <w:pPr>
        <w:pStyle w:val="Nadpis2"/>
        <w:numPr>
          <w:ilvl w:val="2"/>
          <w:numId w:val="6"/>
        </w:numPr>
        <w:rPr>
          <w:rFonts w:ascii="Arial Narrow" w:hAnsi="Arial Narrow"/>
          <w:caps/>
          <w:sz w:val="22"/>
          <w:szCs w:val="22"/>
        </w:rPr>
      </w:pPr>
      <w:bookmarkStart w:id="149" w:name="_Toc512337076"/>
      <w:bookmarkStart w:id="150" w:name="_Toc513009997"/>
      <w:bookmarkStart w:id="151" w:name="_Toc515885194"/>
      <w:bookmarkStart w:id="152" w:name="_Toc3799350"/>
      <w:bookmarkStart w:id="153" w:name="_Toc26960904"/>
      <w:bookmarkStart w:id="154" w:name="_Toc41985961"/>
      <w:bookmarkStart w:id="155" w:name="_Toc187402771"/>
      <w:r w:rsidRPr="004333EB">
        <w:rPr>
          <w:rFonts w:ascii="Arial Narrow" w:hAnsi="Arial Narrow"/>
          <w:caps/>
          <w:sz w:val="22"/>
          <w:szCs w:val="22"/>
        </w:rPr>
        <w:t>Základní charakteristika stavby a jejího užívání</w:t>
      </w:r>
      <w:bookmarkEnd w:id="149"/>
      <w:bookmarkEnd w:id="150"/>
      <w:bookmarkEnd w:id="151"/>
      <w:bookmarkEnd w:id="152"/>
      <w:bookmarkEnd w:id="153"/>
      <w:bookmarkEnd w:id="154"/>
      <w:bookmarkEnd w:id="155"/>
    </w:p>
    <w:p w14:paraId="5B660870" w14:textId="77777777" w:rsidR="00D76E96" w:rsidRPr="004333EB" w:rsidRDefault="00D76E96" w:rsidP="00D76E96">
      <w:pPr>
        <w:pStyle w:val="Nadpis3"/>
        <w:numPr>
          <w:ilvl w:val="3"/>
          <w:numId w:val="6"/>
        </w:numPr>
        <w:rPr>
          <w:rFonts w:ascii="Arial Narrow" w:hAnsi="Arial Narrow"/>
          <w:sz w:val="22"/>
          <w:szCs w:val="22"/>
        </w:rPr>
      </w:pPr>
      <w:bookmarkStart w:id="156" w:name="_Toc512337077"/>
      <w:bookmarkStart w:id="157" w:name="_Toc513009998"/>
      <w:bookmarkStart w:id="158" w:name="_Toc515885195"/>
      <w:bookmarkStart w:id="159" w:name="_Toc3799351"/>
      <w:bookmarkStart w:id="160" w:name="_Toc26960905"/>
      <w:bookmarkStart w:id="161" w:name="_Toc41985962"/>
      <w:bookmarkStart w:id="162" w:name="_Toc187402772"/>
      <w:r w:rsidRPr="004333EB">
        <w:rPr>
          <w:rFonts w:ascii="Arial Narrow" w:hAnsi="Arial Narrow"/>
          <w:sz w:val="22"/>
          <w:szCs w:val="22"/>
        </w:rPr>
        <w:t xml:space="preserve">NOVÁ STAVBA NEBO ZMĚNA </w:t>
      </w:r>
      <w:bookmarkEnd w:id="156"/>
      <w:bookmarkEnd w:id="157"/>
      <w:bookmarkEnd w:id="158"/>
      <w:r w:rsidRPr="004333EB">
        <w:rPr>
          <w:rFonts w:ascii="Arial Narrow" w:hAnsi="Arial Narrow"/>
          <w:sz w:val="22"/>
          <w:szCs w:val="22"/>
        </w:rPr>
        <w:t>DOKONČENÉ STAVBY</w:t>
      </w:r>
      <w:bookmarkEnd w:id="159"/>
      <w:bookmarkEnd w:id="160"/>
      <w:bookmarkEnd w:id="161"/>
      <w:bookmarkEnd w:id="162"/>
    </w:p>
    <w:p w14:paraId="745E8C8C" w14:textId="77777777" w:rsidR="00D76E96" w:rsidRPr="004333EB" w:rsidRDefault="00D76E96" w:rsidP="00D76E96">
      <w:pPr>
        <w:pStyle w:val="N10-Popisspec"/>
        <w:ind w:left="0" w:right="-2"/>
        <w:rPr>
          <w:sz w:val="22"/>
          <w:szCs w:val="22"/>
        </w:rPr>
      </w:pPr>
      <w:bookmarkStart w:id="163" w:name="_Toc512337078"/>
      <w:bookmarkStart w:id="164" w:name="_Toc513009999"/>
      <w:r w:rsidRPr="004333EB">
        <w:rPr>
          <w:sz w:val="22"/>
          <w:szCs w:val="22"/>
        </w:rPr>
        <w:t>Předmětem stavby je výstavba nového vodovodu.</w:t>
      </w:r>
    </w:p>
    <w:p w14:paraId="6A42CB39" w14:textId="77777777" w:rsidR="00D76E96" w:rsidRPr="004333EB" w:rsidRDefault="00D76E96" w:rsidP="00D76E96">
      <w:pPr>
        <w:pStyle w:val="Nadpis3"/>
        <w:numPr>
          <w:ilvl w:val="3"/>
          <w:numId w:val="6"/>
        </w:numPr>
        <w:spacing w:before="240"/>
        <w:ind w:left="862" w:hanging="862"/>
        <w:rPr>
          <w:rFonts w:ascii="Arial Narrow" w:hAnsi="Arial Narrow"/>
          <w:sz w:val="22"/>
          <w:szCs w:val="22"/>
        </w:rPr>
      </w:pPr>
      <w:bookmarkStart w:id="165" w:name="_Toc515885196"/>
      <w:bookmarkStart w:id="166" w:name="_Toc3799352"/>
      <w:bookmarkStart w:id="167" w:name="_Toc26960906"/>
      <w:bookmarkStart w:id="168" w:name="_Toc41985963"/>
      <w:bookmarkStart w:id="169" w:name="_Toc187402773"/>
      <w:r w:rsidRPr="004333EB">
        <w:rPr>
          <w:rFonts w:ascii="Arial Narrow" w:hAnsi="Arial Narrow"/>
          <w:sz w:val="22"/>
          <w:szCs w:val="22"/>
        </w:rPr>
        <w:t xml:space="preserve">ÚČEL UŽÍVÁNÍ </w:t>
      </w:r>
      <w:bookmarkEnd w:id="163"/>
      <w:bookmarkEnd w:id="164"/>
      <w:bookmarkEnd w:id="165"/>
      <w:r w:rsidRPr="004333EB">
        <w:rPr>
          <w:rFonts w:ascii="Arial Narrow" w:hAnsi="Arial Narrow"/>
          <w:sz w:val="22"/>
          <w:szCs w:val="22"/>
        </w:rPr>
        <w:t>STAVBY</w:t>
      </w:r>
      <w:bookmarkEnd w:id="166"/>
      <w:bookmarkEnd w:id="167"/>
      <w:bookmarkEnd w:id="168"/>
      <w:bookmarkEnd w:id="169"/>
    </w:p>
    <w:p w14:paraId="1F7B26FF" w14:textId="77777777" w:rsidR="00D76E96" w:rsidRPr="004333EB" w:rsidRDefault="00D76E96" w:rsidP="00D76E96">
      <w:pPr>
        <w:pStyle w:val="N10-Popisspec"/>
        <w:ind w:left="0" w:right="-2"/>
        <w:rPr>
          <w:sz w:val="22"/>
          <w:szCs w:val="22"/>
        </w:rPr>
      </w:pPr>
      <w:bookmarkStart w:id="170" w:name="_Toc512337079"/>
      <w:bookmarkStart w:id="171" w:name="_Toc513010000"/>
      <w:bookmarkStart w:id="172" w:name="_Toc515885197"/>
      <w:r w:rsidRPr="004333EB">
        <w:rPr>
          <w:sz w:val="22"/>
          <w:szCs w:val="22"/>
        </w:rPr>
        <w:t>Účelem stavby je výstavba vodovodních řadů pro zásobení vodou plánovaných bytových domů a sportovního areálu.</w:t>
      </w:r>
    </w:p>
    <w:p w14:paraId="5293BD95" w14:textId="77777777" w:rsidR="00D76E96" w:rsidRPr="004333EB" w:rsidRDefault="00D76E96" w:rsidP="00D76E96">
      <w:pPr>
        <w:pStyle w:val="Nadpis3"/>
        <w:numPr>
          <w:ilvl w:val="3"/>
          <w:numId w:val="6"/>
        </w:numPr>
        <w:rPr>
          <w:rFonts w:ascii="Arial Narrow" w:hAnsi="Arial Narrow"/>
          <w:sz w:val="22"/>
          <w:szCs w:val="22"/>
        </w:rPr>
      </w:pPr>
      <w:bookmarkStart w:id="173" w:name="_Toc3799353"/>
      <w:bookmarkStart w:id="174" w:name="_Toc26960907"/>
      <w:bookmarkStart w:id="175" w:name="_Toc41985964"/>
      <w:bookmarkStart w:id="176" w:name="_Toc187402774"/>
      <w:r w:rsidRPr="004333EB">
        <w:rPr>
          <w:rFonts w:ascii="Arial Narrow" w:hAnsi="Arial Narrow"/>
          <w:sz w:val="22"/>
          <w:szCs w:val="22"/>
        </w:rPr>
        <w:t xml:space="preserve">TRVALÁ NEBO </w:t>
      </w:r>
      <w:bookmarkEnd w:id="170"/>
      <w:bookmarkEnd w:id="171"/>
      <w:bookmarkEnd w:id="172"/>
      <w:r w:rsidRPr="004333EB">
        <w:rPr>
          <w:rFonts w:ascii="Arial Narrow" w:hAnsi="Arial Narrow"/>
          <w:sz w:val="22"/>
          <w:szCs w:val="22"/>
        </w:rPr>
        <w:t>DOČASNÁ STAVBA</w:t>
      </w:r>
      <w:bookmarkEnd w:id="173"/>
      <w:bookmarkEnd w:id="174"/>
      <w:bookmarkEnd w:id="175"/>
      <w:bookmarkEnd w:id="176"/>
    </w:p>
    <w:p w14:paraId="08DCD8C5"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Jedná se o stavbu trvalou.</w:t>
      </w:r>
    </w:p>
    <w:p w14:paraId="1B74B6AA" w14:textId="77777777" w:rsidR="00D76E96" w:rsidRPr="004333EB" w:rsidRDefault="004333EB" w:rsidP="00D76E96">
      <w:pPr>
        <w:pStyle w:val="Nadpis3"/>
        <w:numPr>
          <w:ilvl w:val="3"/>
          <w:numId w:val="6"/>
        </w:numPr>
        <w:rPr>
          <w:rFonts w:ascii="Arial Narrow" w:hAnsi="Arial Narrow"/>
          <w:sz w:val="22"/>
          <w:szCs w:val="22"/>
        </w:rPr>
      </w:pPr>
      <w:bookmarkStart w:id="177" w:name="_Toc512337080"/>
      <w:bookmarkStart w:id="178" w:name="_Toc513010001"/>
      <w:bookmarkStart w:id="179" w:name="_Toc515885198"/>
      <w:bookmarkStart w:id="180" w:name="_Toc3799354"/>
      <w:bookmarkStart w:id="181" w:name="_Toc26960908"/>
      <w:bookmarkStart w:id="182" w:name="_Toc41985965"/>
      <w:bookmarkStart w:id="183" w:name="_Toc187402775"/>
      <w:r>
        <w:rPr>
          <w:rFonts w:ascii="Arial Narrow" w:hAnsi="Arial Narrow"/>
          <w:sz w:val="22"/>
          <w:szCs w:val="22"/>
        </w:rPr>
        <w:t>IN</w:t>
      </w:r>
      <w:r w:rsidR="00D76E96" w:rsidRPr="004333EB">
        <w:rPr>
          <w:rFonts w:ascii="Arial Narrow" w:hAnsi="Arial Narrow"/>
          <w:sz w:val="22"/>
          <w:szCs w:val="22"/>
        </w:rPr>
        <w:t xml:space="preserve">FORMACE O VYDANÝCH ROZHODNUTÍCH O POVOLENÍ VÝJIMKY Z TECHNICKÝCH POŽADAVKŮ NA STAVBY A TECHNICKÝCH POŽADAVKŮ ZABEZPEČUJÍCÍCH BEZBARIÉROVÉ UŽÍVÁNÍ </w:t>
      </w:r>
      <w:bookmarkEnd w:id="177"/>
      <w:bookmarkEnd w:id="178"/>
      <w:bookmarkEnd w:id="179"/>
      <w:r w:rsidR="00D76E96" w:rsidRPr="004333EB">
        <w:rPr>
          <w:rFonts w:ascii="Arial Narrow" w:hAnsi="Arial Narrow"/>
          <w:sz w:val="22"/>
          <w:szCs w:val="22"/>
        </w:rPr>
        <w:t>STAVBY</w:t>
      </w:r>
      <w:bookmarkEnd w:id="180"/>
      <w:bookmarkEnd w:id="181"/>
      <w:bookmarkEnd w:id="182"/>
      <w:bookmarkEnd w:id="183"/>
    </w:p>
    <w:p w14:paraId="67905AF7"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Žádné výjimky a úlevová řešení nejsou aplikovány.</w:t>
      </w:r>
    </w:p>
    <w:p w14:paraId="27FEB350" w14:textId="77777777" w:rsidR="00D76E96" w:rsidRPr="004333EB" w:rsidRDefault="00D76E96" w:rsidP="00D76E96">
      <w:pPr>
        <w:pStyle w:val="Nadpis3"/>
        <w:numPr>
          <w:ilvl w:val="3"/>
          <w:numId w:val="6"/>
        </w:numPr>
        <w:rPr>
          <w:rFonts w:ascii="Arial Narrow" w:hAnsi="Arial Narrow"/>
          <w:sz w:val="22"/>
          <w:szCs w:val="22"/>
        </w:rPr>
      </w:pPr>
      <w:bookmarkStart w:id="184" w:name="_Toc512337081"/>
      <w:bookmarkStart w:id="185" w:name="_Toc513010002"/>
      <w:bookmarkStart w:id="186" w:name="_Toc515885199"/>
      <w:bookmarkStart w:id="187" w:name="_Toc3799355"/>
      <w:bookmarkStart w:id="188" w:name="_Toc26960909"/>
      <w:bookmarkStart w:id="189" w:name="_Toc41985966"/>
      <w:bookmarkStart w:id="190" w:name="_Toc187402776"/>
      <w:r w:rsidRPr="004333EB">
        <w:rPr>
          <w:rFonts w:ascii="Arial Narrow" w:hAnsi="Arial Narrow"/>
          <w:sz w:val="22"/>
          <w:szCs w:val="22"/>
        </w:rPr>
        <w:t xml:space="preserve">INFORMACE O TOM, ZDA A V JAKÝCH ČÁSTECH DOKUMENTACE JSOU ZOHLEDNĚNY PODMÍNKY ZÁVAZNÝCH STANOVISEK DOTČENÝCH </w:t>
      </w:r>
      <w:bookmarkEnd w:id="184"/>
      <w:bookmarkEnd w:id="185"/>
      <w:bookmarkEnd w:id="186"/>
      <w:r w:rsidRPr="004333EB">
        <w:rPr>
          <w:rFonts w:ascii="Arial Narrow" w:hAnsi="Arial Narrow"/>
          <w:sz w:val="22"/>
          <w:szCs w:val="22"/>
        </w:rPr>
        <w:t>ORGÁNŮ</w:t>
      </w:r>
      <w:bookmarkEnd w:id="187"/>
      <w:bookmarkEnd w:id="188"/>
      <w:bookmarkEnd w:id="189"/>
      <w:bookmarkEnd w:id="190"/>
    </w:p>
    <w:p w14:paraId="7131C805"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Vyjádření a stanoviska dotčených orgánů k této dokumentaci jsou v přiložené Dokladové části a všechny požadavky jsou zapracovány do dokumentace.</w:t>
      </w:r>
    </w:p>
    <w:p w14:paraId="1DD35E5B" w14:textId="77777777" w:rsidR="00D76E96" w:rsidRPr="004333EB" w:rsidRDefault="00D76E96" w:rsidP="00D76E96">
      <w:pPr>
        <w:pStyle w:val="Nadpis3"/>
        <w:numPr>
          <w:ilvl w:val="3"/>
          <w:numId w:val="6"/>
        </w:numPr>
        <w:rPr>
          <w:rFonts w:ascii="Arial Narrow" w:hAnsi="Arial Narrow"/>
          <w:sz w:val="22"/>
          <w:szCs w:val="22"/>
        </w:rPr>
      </w:pPr>
      <w:bookmarkStart w:id="191" w:name="_Toc512337082"/>
      <w:bookmarkStart w:id="192" w:name="_Toc513010003"/>
      <w:bookmarkStart w:id="193" w:name="_Toc515885200"/>
      <w:bookmarkStart w:id="194" w:name="_Toc3799356"/>
      <w:bookmarkStart w:id="195" w:name="_Toc26960910"/>
      <w:bookmarkStart w:id="196" w:name="_Toc41985967"/>
      <w:bookmarkStart w:id="197" w:name="_Toc187402777"/>
      <w:r w:rsidRPr="004333EB">
        <w:rPr>
          <w:rFonts w:ascii="Arial Narrow" w:hAnsi="Arial Narrow"/>
          <w:sz w:val="22"/>
          <w:szCs w:val="22"/>
        </w:rPr>
        <w:lastRenderedPageBreak/>
        <w:t xml:space="preserve">OCHRANA STAVBY PODLE JINÝCH PRÁVNÍCH </w:t>
      </w:r>
      <w:bookmarkEnd w:id="191"/>
      <w:bookmarkEnd w:id="192"/>
      <w:bookmarkEnd w:id="193"/>
      <w:r w:rsidRPr="004333EB">
        <w:rPr>
          <w:rFonts w:ascii="Arial Narrow" w:hAnsi="Arial Narrow"/>
          <w:sz w:val="22"/>
          <w:szCs w:val="22"/>
        </w:rPr>
        <w:t>PŘEDPISŮ</w:t>
      </w:r>
      <w:bookmarkEnd w:id="194"/>
      <w:bookmarkEnd w:id="195"/>
      <w:bookmarkEnd w:id="196"/>
      <w:bookmarkEnd w:id="197"/>
    </w:p>
    <w:p w14:paraId="50D78A52" w14:textId="77777777" w:rsidR="00D76E96" w:rsidRPr="004333EB" w:rsidRDefault="00D76E96" w:rsidP="00D76E96">
      <w:pPr>
        <w:spacing w:before="120"/>
        <w:jc w:val="both"/>
        <w:rPr>
          <w:rFonts w:ascii="Arial Narrow" w:hAnsi="Arial Narrow"/>
          <w:sz w:val="22"/>
          <w:szCs w:val="22"/>
        </w:rPr>
      </w:pPr>
      <w:bookmarkStart w:id="198" w:name="_Toc512337083"/>
      <w:bookmarkStart w:id="199" w:name="_Toc513010004"/>
      <w:bookmarkStart w:id="200" w:name="_Toc515885201"/>
      <w:bookmarkStart w:id="201" w:name="_Hlk510509879"/>
      <w:r w:rsidRPr="004333EB">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77E24DA4" w14:textId="77777777" w:rsidR="00D76E96" w:rsidRPr="004333EB" w:rsidRDefault="00D76E96" w:rsidP="00D76E96">
      <w:pPr>
        <w:numPr>
          <w:ilvl w:val="0"/>
          <w:numId w:val="16"/>
        </w:numPr>
        <w:spacing w:before="120"/>
        <w:ind w:left="714" w:right="-340" w:hanging="357"/>
        <w:jc w:val="both"/>
        <w:rPr>
          <w:rFonts w:ascii="Arial Narrow" w:hAnsi="Arial Narrow"/>
          <w:sz w:val="22"/>
          <w:szCs w:val="22"/>
        </w:rPr>
      </w:pPr>
      <w:r w:rsidRPr="004333EB">
        <w:rPr>
          <w:rFonts w:ascii="Arial Narrow" w:hAnsi="Arial Narrow"/>
          <w:sz w:val="22"/>
          <w:szCs w:val="22"/>
        </w:rPr>
        <w:t>u vodovodních řadů a kanalizačních stok do průměru 500 mm včetně, 1,5 m,</w:t>
      </w:r>
    </w:p>
    <w:p w14:paraId="3FC99553" w14:textId="77777777" w:rsidR="00D76E96" w:rsidRPr="004333EB" w:rsidRDefault="00D76E96" w:rsidP="00D76E96">
      <w:pPr>
        <w:numPr>
          <w:ilvl w:val="0"/>
          <w:numId w:val="16"/>
        </w:numPr>
        <w:spacing w:before="120"/>
        <w:ind w:left="714" w:right="-340" w:hanging="357"/>
        <w:jc w:val="both"/>
        <w:rPr>
          <w:rFonts w:ascii="Arial Narrow" w:hAnsi="Arial Narrow"/>
          <w:sz w:val="22"/>
          <w:szCs w:val="22"/>
        </w:rPr>
      </w:pPr>
      <w:r w:rsidRPr="004333EB">
        <w:rPr>
          <w:rFonts w:ascii="Arial Narrow" w:hAnsi="Arial Narrow"/>
          <w:sz w:val="22"/>
          <w:szCs w:val="22"/>
        </w:rPr>
        <w:t>u vodovodních řadů a kanalizačních stok nad průměr 500 mm, 2,5 m,</w:t>
      </w:r>
    </w:p>
    <w:p w14:paraId="337257A9" w14:textId="77777777" w:rsidR="00D76E96" w:rsidRPr="004A4D34" w:rsidRDefault="00D76E96" w:rsidP="00D76E96">
      <w:pPr>
        <w:numPr>
          <w:ilvl w:val="0"/>
          <w:numId w:val="16"/>
        </w:numPr>
        <w:spacing w:before="120"/>
        <w:ind w:left="714" w:right="-2" w:hanging="357"/>
        <w:jc w:val="both"/>
        <w:rPr>
          <w:rFonts w:ascii="Arial Narrow" w:hAnsi="Arial Narrow"/>
          <w:sz w:val="22"/>
          <w:szCs w:val="22"/>
        </w:rPr>
      </w:pPr>
      <w:r w:rsidRPr="004333EB">
        <w:rPr>
          <w:rFonts w:ascii="Arial Narrow" w:hAnsi="Arial Narrow"/>
          <w:sz w:val="22"/>
          <w:szCs w:val="22"/>
        </w:rPr>
        <w:t xml:space="preserve">u </w:t>
      </w:r>
      <w:r w:rsidRPr="004A4D34">
        <w:rPr>
          <w:rFonts w:ascii="Arial Narrow" w:hAnsi="Arial Narrow"/>
          <w:sz w:val="22"/>
          <w:szCs w:val="22"/>
        </w:rPr>
        <w:t xml:space="preserve">vodovodních řadů nebo kanalizačních stok o průměru nad 200 mm, jejichž dno je uloženo </w:t>
      </w:r>
      <w:r w:rsidRPr="004A4D34">
        <w:rPr>
          <w:rFonts w:ascii="Arial Narrow" w:hAnsi="Arial Narrow"/>
          <w:sz w:val="22"/>
          <w:szCs w:val="22"/>
        </w:rPr>
        <w:br/>
        <w:t>v hloubce větší než 2,5 m pod upraveným povrchem, se vzdálenost od vnějšího líce zvyšují o 1,0 m.</w:t>
      </w:r>
    </w:p>
    <w:p w14:paraId="4499C550" w14:textId="77777777" w:rsidR="00D76E96" w:rsidRPr="005D72DB" w:rsidRDefault="00D76E96" w:rsidP="00D76E96">
      <w:pPr>
        <w:pStyle w:val="Nadpis3"/>
        <w:numPr>
          <w:ilvl w:val="3"/>
          <w:numId w:val="6"/>
        </w:numPr>
        <w:rPr>
          <w:rFonts w:ascii="Arial Narrow" w:hAnsi="Arial Narrow"/>
          <w:sz w:val="22"/>
          <w:szCs w:val="22"/>
        </w:rPr>
      </w:pPr>
      <w:bookmarkStart w:id="202" w:name="_Toc3799357"/>
      <w:bookmarkStart w:id="203" w:name="_Toc26960911"/>
      <w:bookmarkStart w:id="204" w:name="_Toc41985968"/>
      <w:bookmarkStart w:id="205" w:name="_Toc187402778"/>
      <w:r w:rsidRPr="005D72DB">
        <w:rPr>
          <w:rFonts w:ascii="Arial Narrow" w:hAnsi="Arial Narrow"/>
          <w:sz w:val="22"/>
          <w:szCs w:val="22"/>
        </w:rPr>
        <w:t xml:space="preserve">NAVRHOVANÉ PARAMETRY </w:t>
      </w:r>
      <w:bookmarkEnd w:id="198"/>
      <w:bookmarkEnd w:id="199"/>
      <w:bookmarkEnd w:id="200"/>
      <w:r w:rsidRPr="005D72DB">
        <w:rPr>
          <w:rFonts w:ascii="Arial Narrow" w:hAnsi="Arial Narrow"/>
          <w:sz w:val="22"/>
          <w:szCs w:val="22"/>
        </w:rPr>
        <w:t>STAVBY</w:t>
      </w:r>
      <w:bookmarkEnd w:id="202"/>
      <w:bookmarkEnd w:id="203"/>
      <w:bookmarkEnd w:id="204"/>
      <w:bookmarkEnd w:id="205"/>
    </w:p>
    <w:p w14:paraId="5A335C83" w14:textId="77777777" w:rsidR="00D76E96" w:rsidRPr="005D72DB" w:rsidRDefault="00D76E96" w:rsidP="00D76E96">
      <w:pPr>
        <w:tabs>
          <w:tab w:val="left" w:pos="3544"/>
          <w:tab w:val="left" w:pos="5812"/>
          <w:tab w:val="right" w:pos="7655"/>
        </w:tabs>
        <w:spacing w:before="120"/>
        <w:rPr>
          <w:rFonts w:ascii="Arial Narrow" w:hAnsi="Arial Narrow"/>
          <w:sz w:val="22"/>
          <w:szCs w:val="22"/>
          <w:u w:val="single"/>
        </w:rPr>
      </w:pPr>
      <w:r w:rsidRPr="005D72DB">
        <w:rPr>
          <w:rFonts w:ascii="Arial Narrow" w:hAnsi="Arial Narrow"/>
          <w:b/>
          <w:sz w:val="22"/>
          <w:szCs w:val="22"/>
          <w:u w:val="single"/>
        </w:rPr>
        <w:t>Vodovodní potrubí TLT</w:t>
      </w:r>
      <w:r w:rsidRPr="005D72DB">
        <w:rPr>
          <w:rFonts w:ascii="Arial Narrow" w:hAnsi="Arial Narrow"/>
          <w:sz w:val="22"/>
          <w:szCs w:val="22"/>
        </w:rPr>
        <w:tab/>
      </w:r>
      <w:r w:rsidRPr="005D72DB">
        <w:rPr>
          <w:rFonts w:ascii="Arial Narrow" w:hAnsi="Arial Narrow"/>
          <w:b/>
          <w:sz w:val="22"/>
          <w:szCs w:val="22"/>
        </w:rPr>
        <w:t>Celkem [m]</w:t>
      </w:r>
    </w:p>
    <w:p w14:paraId="2A70CCDE" w14:textId="72DA2FC8" w:rsidR="00D76E96" w:rsidRPr="005D72DB" w:rsidRDefault="00D76E96" w:rsidP="00D76E96">
      <w:pPr>
        <w:tabs>
          <w:tab w:val="left" w:pos="3544"/>
          <w:tab w:val="left" w:pos="5812"/>
          <w:tab w:val="right" w:pos="7655"/>
        </w:tabs>
        <w:spacing w:before="120"/>
        <w:rPr>
          <w:rFonts w:ascii="Arial Narrow" w:hAnsi="Arial Narrow"/>
          <w:sz w:val="22"/>
          <w:szCs w:val="22"/>
        </w:rPr>
      </w:pPr>
      <w:r w:rsidRPr="005D72DB">
        <w:rPr>
          <w:rFonts w:ascii="Arial Narrow" w:hAnsi="Arial Narrow"/>
          <w:sz w:val="22"/>
          <w:szCs w:val="22"/>
        </w:rPr>
        <w:t>DN 250</w:t>
      </w:r>
      <w:r w:rsidRPr="005D72DB">
        <w:rPr>
          <w:rFonts w:ascii="Arial Narrow" w:hAnsi="Arial Narrow"/>
          <w:sz w:val="22"/>
          <w:szCs w:val="22"/>
        </w:rPr>
        <w:tab/>
      </w:r>
      <w:r w:rsidR="004C041B" w:rsidRPr="005D72DB">
        <w:rPr>
          <w:rFonts w:ascii="Arial Narrow" w:hAnsi="Arial Narrow"/>
          <w:sz w:val="22"/>
          <w:szCs w:val="22"/>
        </w:rPr>
        <w:t>53,5</w:t>
      </w:r>
      <w:r w:rsidRPr="005D72DB">
        <w:rPr>
          <w:rFonts w:ascii="Arial Narrow" w:hAnsi="Arial Narrow"/>
          <w:sz w:val="22"/>
          <w:szCs w:val="22"/>
        </w:rPr>
        <w:t xml:space="preserve"> m</w:t>
      </w:r>
    </w:p>
    <w:p w14:paraId="44701C5E" w14:textId="40513413" w:rsidR="00D76E96" w:rsidRPr="005D72DB" w:rsidRDefault="00D76E96" w:rsidP="00D76E96">
      <w:pPr>
        <w:tabs>
          <w:tab w:val="left" w:pos="3544"/>
          <w:tab w:val="left" w:pos="5812"/>
          <w:tab w:val="right" w:pos="7655"/>
        </w:tabs>
        <w:spacing w:before="120"/>
        <w:rPr>
          <w:rFonts w:ascii="Arial Narrow" w:hAnsi="Arial Narrow"/>
          <w:sz w:val="22"/>
          <w:szCs w:val="22"/>
        </w:rPr>
      </w:pPr>
      <w:r w:rsidRPr="005D72DB">
        <w:rPr>
          <w:rFonts w:ascii="Arial Narrow" w:hAnsi="Arial Narrow"/>
          <w:sz w:val="22"/>
          <w:szCs w:val="22"/>
        </w:rPr>
        <w:t>DN 200</w:t>
      </w:r>
      <w:r w:rsidRPr="005D72DB">
        <w:rPr>
          <w:rFonts w:ascii="Arial Narrow" w:hAnsi="Arial Narrow"/>
          <w:sz w:val="22"/>
          <w:szCs w:val="22"/>
        </w:rPr>
        <w:tab/>
      </w:r>
      <w:r w:rsidR="004C041B" w:rsidRPr="005D72DB">
        <w:rPr>
          <w:rFonts w:ascii="Arial Narrow" w:hAnsi="Arial Narrow"/>
          <w:sz w:val="22"/>
          <w:szCs w:val="22"/>
        </w:rPr>
        <w:t>924</w:t>
      </w:r>
      <w:r w:rsidRPr="005D72DB">
        <w:rPr>
          <w:rFonts w:ascii="Arial Narrow" w:hAnsi="Arial Narrow"/>
          <w:sz w:val="22"/>
          <w:szCs w:val="22"/>
        </w:rPr>
        <w:t xml:space="preserve"> m</w:t>
      </w:r>
    </w:p>
    <w:p w14:paraId="56D179F9" w14:textId="77777777" w:rsidR="00D76E96" w:rsidRPr="005D72DB" w:rsidRDefault="00D76E96" w:rsidP="00D76E96">
      <w:pPr>
        <w:tabs>
          <w:tab w:val="left" w:pos="3544"/>
          <w:tab w:val="left" w:pos="5812"/>
          <w:tab w:val="right" w:pos="7655"/>
        </w:tabs>
        <w:spacing w:before="120"/>
        <w:rPr>
          <w:rFonts w:ascii="Arial Narrow" w:hAnsi="Arial Narrow"/>
          <w:sz w:val="22"/>
          <w:szCs w:val="22"/>
          <w:u w:val="single"/>
        </w:rPr>
      </w:pPr>
      <w:r w:rsidRPr="005D72DB">
        <w:rPr>
          <w:rFonts w:ascii="Arial Narrow" w:hAnsi="Arial Narrow"/>
          <w:b/>
          <w:sz w:val="22"/>
          <w:szCs w:val="22"/>
          <w:u w:val="single"/>
        </w:rPr>
        <w:t>Vodovodní potrubí HDPE</w:t>
      </w:r>
      <w:r w:rsidRPr="005D72DB">
        <w:rPr>
          <w:rFonts w:ascii="Arial Narrow" w:hAnsi="Arial Narrow"/>
          <w:sz w:val="22"/>
          <w:szCs w:val="22"/>
        </w:rPr>
        <w:tab/>
      </w:r>
      <w:r w:rsidRPr="005D72DB">
        <w:rPr>
          <w:rFonts w:ascii="Arial Narrow" w:hAnsi="Arial Narrow"/>
          <w:b/>
          <w:sz w:val="22"/>
          <w:szCs w:val="22"/>
        </w:rPr>
        <w:t>Celkem [m]</w:t>
      </w:r>
    </w:p>
    <w:p w14:paraId="3D411688" w14:textId="7851F9D9" w:rsidR="00D76E96" w:rsidRPr="005D72DB" w:rsidRDefault="00D76E96" w:rsidP="00D76E96">
      <w:pPr>
        <w:tabs>
          <w:tab w:val="left" w:pos="3544"/>
          <w:tab w:val="left" w:pos="5812"/>
          <w:tab w:val="right" w:pos="7655"/>
        </w:tabs>
        <w:spacing w:before="120"/>
        <w:rPr>
          <w:rFonts w:ascii="Arial Narrow" w:hAnsi="Arial Narrow"/>
          <w:sz w:val="22"/>
          <w:szCs w:val="22"/>
        </w:rPr>
      </w:pPr>
      <w:r w:rsidRPr="005D72DB">
        <w:rPr>
          <w:rFonts w:ascii="Arial Narrow" w:hAnsi="Arial Narrow"/>
          <w:sz w:val="22"/>
          <w:szCs w:val="22"/>
        </w:rPr>
        <w:t>63 x 5,8 mm</w:t>
      </w:r>
      <w:r w:rsidRPr="005D72DB">
        <w:rPr>
          <w:rFonts w:ascii="Arial Narrow" w:hAnsi="Arial Narrow"/>
          <w:sz w:val="22"/>
          <w:szCs w:val="22"/>
        </w:rPr>
        <w:tab/>
      </w:r>
      <w:r w:rsidR="004A4D34" w:rsidRPr="005D72DB">
        <w:rPr>
          <w:rFonts w:ascii="Arial Narrow" w:hAnsi="Arial Narrow"/>
          <w:sz w:val="22"/>
          <w:szCs w:val="22"/>
        </w:rPr>
        <w:t>1</w:t>
      </w:r>
      <w:r w:rsidR="005D72DB" w:rsidRPr="005D72DB">
        <w:rPr>
          <w:rFonts w:ascii="Arial Narrow" w:hAnsi="Arial Narrow"/>
          <w:sz w:val="22"/>
          <w:szCs w:val="22"/>
        </w:rPr>
        <w:t>0</w:t>
      </w:r>
      <w:r w:rsidR="004333EB" w:rsidRPr="005D72DB">
        <w:rPr>
          <w:rFonts w:ascii="Arial Narrow" w:hAnsi="Arial Narrow"/>
          <w:sz w:val="22"/>
          <w:szCs w:val="22"/>
        </w:rPr>
        <w:t>,0</w:t>
      </w:r>
      <w:r w:rsidRPr="005D72DB">
        <w:rPr>
          <w:rFonts w:ascii="Arial Narrow" w:hAnsi="Arial Narrow"/>
          <w:sz w:val="22"/>
          <w:szCs w:val="22"/>
        </w:rPr>
        <w:t xml:space="preserve"> m </w:t>
      </w:r>
    </w:p>
    <w:p w14:paraId="050A276B" w14:textId="2F0060E9" w:rsidR="00D76E96" w:rsidRPr="00CF1ED8" w:rsidRDefault="00D76E96" w:rsidP="00D76E96">
      <w:pPr>
        <w:tabs>
          <w:tab w:val="left" w:pos="3544"/>
          <w:tab w:val="left" w:pos="4253"/>
        </w:tabs>
        <w:spacing w:before="120"/>
        <w:rPr>
          <w:rFonts w:ascii="Arial Narrow" w:hAnsi="Arial Narrow"/>
          <w:sz w:val="22"/>
          <w:szCs w:val="22"/>
        </w:rPr>
      </w:pPr>
      <w:r w:rsidRPr="00CF1ED8">
        <w:rPr>
          <w:rFonts w:ascii="Arial Narrow" w:hAnsi="Arial Narrow"/>
          <w:b/>
          <w:sz w:val="22"/>
          <w:szCs w:val="22"/>
          <w:u w:val="single"/>
        </w:rPr>
        <w:t>Armaturní šachta</w:t>
      </w:r>
      <w:r w:rsidRPr="00CF1ED8">
        <w:rPr>
          <w:rFonts w:ascii="Arial Narrow" w:hAnsi="Arial Narrow"/>
          <w:b/>
          <w:sz w:val="22"/>
          <w:szCs w:val="22"/>
        </w:rPr>
        <w:tab/>
      </w:r>
      <w:r w:rsidR="004C041B" w:rsidRPr="00CF1ED8">
        <w:rPr>
          <w:rFonts w:ascii="Arial Narrow" w:hAnsi="Arial Narrow"/>
          <w:sz w:val="22"/>
          <w:szCs w:val="22"/>
        </w:rPr>
        <w:t>1</w:t>
      </w:r>
      <w:r w:rsidRPr="00CF1ED8">
        <w:rPr>
          <w:rFonts w:ascii="Arial Narrow" w:hAnsi="Arial Narrow"/>
          <w:sz w:val="22"/>
          <w:szCs w:val="22"/>
        </w:rPr>
        <w:t xml:space="preserve"> ks</w:t>
      </w:r>
    </w:p>
    <w:p w14:paraId="42A9905C" w14:textId="77777777" w:rsidR="00D76E96" w:rsidRPr="00CF1ED8" w:rsidRDefault="00D76E96" w:rsidP="00D76E96">
      <w:pPr>
        <w:pStyle w:val="Nadpis3"/>
        <w:numPr>
          <w:ilvl w:val="3"/>
          <w:numId w:val="6"/>
        </w:numPr>
        <w:rPr>
          <w:rFonts w:ascii="Arial Narrow" w:hAnsi="Arial Narrow"/>
          <w:sz w:val="22"/>
          <w:szCs w:val="22"/>
        </w:rPr>
      </w:pPr>
      <w:bookmarkStart w:id="206" w:name="_Toc512337084"/>
      <w:bookmarkStart w:id="207" w:name="_Toc513010005"/>
      <w:bookmarkStart w:id="208" w:name="_Toc515885202"/>
      <w:bookmarkStart w:id="209" w:name="_Toc3799358"/>
      <w:bookmarkStart w:id="210" w:name="_Toc26960912"/>
      <w:bookmarkStart w:id="211" w:name="_Toc41985969"/>
      <w:bookmarkStart w:id="212" w:name="_Toc187402779"/>
      <w:bookmarkEnd w:id="201"/>
      <w:r w:rsidRPr="00CF1ED8">
        <w:rPr>
          <w:rFonts w:ascii="Arial Narrow" w:hAnsi="Arial Narrow"/>
          <w:sz w:val="22"/>
          <w:szCs w:val="22"/>
        </w:rPr>
        <w:t xml:space="preserve">ZÁKLADNÍ BILANCE </w:t>
      </w:r>
      <w:bookmarkEnd w:id="206"/>
      <w:bookmarkEnd w:id="207"/>
      <w:bookmarkEnd w:id="208"/>
      <w:r w:rsidRPr="00CF1ED8">
        <w:rPr>
          <w:rFonts w:ascii="Arial Narrow" w:hAnsi="Arial Narrow"/>
          <w:sz w:val="22"/>
          <w:szCs w:val="22"/>
        </w:rPr>
        <w:t>STAVBY</w:t>
      </w:r>
      <w:bookmarkEnd w:id="209"/>
      <w:bookmarkEnd w:id="210"/>
      <w:bookmarkEnd w:id="211"/>
      <w:bookmarkEnd w:id="212"/>
    </w:p>
    <w:p w14:paraId="7E1401A5" w14:textId="77777777" w:rsidR="00D76E96" w:rsidRPr="00CF1ED8" w:rsidRDefault="00D76E96" w:rsidP="00D76E96">
      <w:pPr>
        <w:pStyle w:val="AqpText"/>
        <w:rPr>
          <w:rFonts w:ascii="Arial Narrow" w:hAnsi="Arial Narrow"/>
          <w:b/>
          <w:sz w:val="22"/>
          <w:szCs w:val="22"/>
        </w:rPr>
      </w:pPr>
      <w:r w:rsidRPr="00CF1ED8">
        <w:rPr>
          <w:rFonts w:ascii="Arial Narrow" w:hAnsi="Arial Narrow"/>
          <w:b/>
          <w:sz w:val="22"/>
          <w:szCs w:val="22"/>
        </w:rPr>
        <w:t>Celková potřeba vody</w:t>
      </w:r>
    </w:p>
    <w:p w14:paraId="60900A2E" w14:textId="77777777" w:rsidR="00D76E96" w:rsidRPr="00CF1ED8" w:rsidRDefault="00D76E96" w:rsidP="00D76E96">
      <w:pPr>
        <w:pStyle w:val="AqpText"/>
        <w:rPr>
          <w:rFonts w:ascii="Arial Narrow" w:hAnsi="Arial Narrow"/>
          <w:sz w:val="22"/>
          <w:szCs w:val="22"/>
        </w:rPr>
      </w:pPr>
      <w:r w:rsidRPr="00CF1ED8">
        <w:rPr>
          <w:rFonts w:ascii="Arial Narrow" w:hAnsi="Arial Narrow"/>
          <w:sz w:val="22"/>
          <w:szCs w:val="22"/>
        </w:rPr>
        <w:t xml:space="preserve">Vlastní vodovod slouží pro veřejné zásobování pitnou vodou. </w:t>
      </w:r>
    </w:p>
    <w:p w14:paraId="10E36EA4" w14:textId="77777777" w:rsidR="00D76E96" w:rsidRPr="00546C3A" w:rsidRDefault="00D76E96" w:rsidP="00D76E96">
      <w:pPr>
        <w:pStyle w:val="AqpText"/>
        <w:spacing w:after="120"/>
        <w:rPr>
          <w:rFonts w:ascii="Arial Narrow" w:hAnsi="Arial Narrow"/>
          <w:b/>
          <w:sz w:val="22"/>
          <w:szCs w:val="22"/>
        </w:rPr>
      </w:pPr>
      <w:r w:rsidRPr="00CF1ED8">
        <w:rPr>
          <w:rFonts w:ascii="Arial Narrow" w:hAnsi="Arial Narrow"/>
          <w:b/>
          <w:sz w:val="22"/>
          <w:szCs w:val="22"/>
        </w:rPr>
        <w:t>Obytná část</w:t>
      </w:r>
    </w:p>
    <w:tbl>
      <w:tblPr>
        <w:tblW w:w="6536" w:type="dxa"/>
        <w:tblInd w:w="55" w:type="dxa"/>
        <w:tblCellMar>
          <w:left w:w="70" w:type="dxa"/>
          <w:right w:w="70" w:type="dxa"/>
        </w:tblCellMar>
        <w:tblLook w:val="04A0" w:firstRow="1" w:lastRow="0" w:firstColumn="1" w:lastColumn="0" w:noHBand="0" w:noVBand="1"/>
      </w:tblPr>
      <w:tblGrid>
        <w:gridCol w:w="1291"/>
        <w:gridCol w:w="1134"/>
        <w:gridCol w:w="1134"/>
        <w:gridCol w:w="1701"/>
        <w:gridCol w:w="1276"/>
      </w:tblGrid>
      <w:tr w:rsidR="00D76E96" w:rsidRPr="00546C3A" w14:paraId="5F076B27" w14:textId="77777777" w:rsidTr="00C056D3">
        <w:trPr>
          <w:trHeight w:val="702"/>
        </w:trPr>
        <w:tc>
          <w:tcPr>
            <w:tcW w:w="1291" w:type="dxa"/>
            <w:tcBorders>
              <w:top w:val="single" w:sz="12" w:space="0" w:color="auto"/>
              <w:left w:val="single" w:sz="12" w:space="0" w:color="auto"/>
              <w:bottom w:val="double" w:sz="6" w:space="0" w:color="auto"/>
              <w:right w:val="single" w:sz="4" w:space="0" w:color="auto"/>
            </w:tcBorders>
            <w:shd w:val="pct12" w:color="auto" w:fill="auto"/>
            <w:vAlign w:val="center"/>
            <w:hideMark/>
          </w:tcPr>
          <w:p w14:paraId="00183A96"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Velikost bytu</w:t>
            </w:r>
          </w:p>
        </w:tc>
        <w:tc>
          <w:tcPr>
            <w:tcW w:w="1134" w:type="dxa"/>
            <w:tcBorders>
              <w:top w:val="single" w:sz="12" w:space="0" w:color="auto"/>
              <w:left w:val="nil"/>
              <w:bottom w:val="double" w:sz="6" w:space="0" w:color="auto"/>
              <w:right w:val="single" w:sz="4" w:space="0" w:color="auto"/>
            </w:tcBorders>
            <w:shd w:val="pct12" w:color="auto" w:fill="auto"/>
            <w:vAlign w:val="center"/>
            <w:hideMark/>
          </w:tcPr>
          <w:p w14:paraId="3C8C3807"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Počet bytů</w:t>
            </w:r>
          </w:p>
        </w:tc>
        <w:tc>
          <w:tcPr>
            <w:tcW w:w="1134" w:type="dxa"/>
            <w:tcBorders>
              <w:top w:val="single" w:sz="12" w:space="0" w:color="auto"/>
              <w:left w:val="nil"/>
              <w:bottom w:val="double" w:sz="6" w:space="0" w:color="auto"/>
              <w:right w:val="single" w:sz="4" w:space="0" w:color="auto"/>
            </w:tcBorders>
            <w:shd w:val="pct12" w:color="auto" w:fill="auto"/>
            <w:vAlign w:val="center"/>
            <w:hideMark/>
          </w:tcPr>
          <w:p w14:paraId="6A4E2C79"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 xml:space="preserve">Počet bydlících </w:t>
            </w:r>
          </w:p>
        </w:tc>
        <w:tc>
          <w:tcPr>
            <w:tcW w:w="1701" w:type="dxa"/>
            <w:tcBorders>
              <w:top w:val="single" w:sz="12" w:space="0" w:color="auto"/>
              <w:left w:val="nil"/>
              <w:bottom w:val="double" w:sz="6" w:space="0" w:color="auto"/>
              <w:right w:val="single" w:sz="4" w:space="0" w:color="auto"/>
            </w:tcBorders>
            <w:shd w:val="pct12" w:color="auto" w:fill="auto"/>
            <w:vAlign w:val="center"/>
            <w:hideMark/>
          </w:tcPr>
          <w:p w14:paraId="540D13D1" w14:textId="77777777" w:rsidR="00D76E96" w:rsidRPr="00546C3A" w:rsidRDefault="00D76E96" w:rsidP="00C056D3">
            <w:pPr>
              <w:jc w:val="center"/>
              <w:rPr>
                <w:rFonts w:ascii="Arial Narrow" w:hAnsi="Arial Narrow" w:cs="Calibri"/>
                <w:b/>
                <w:bCs/>
                <w:color w:val="000000"/>
                <w:sz w:val="22"/>
                <w:szCs w:val="22"/>
              </w:rPr>
            </w:pPr>
            <w:proofErr w:type="spellStart"/>
            <w:r w:rsidRPr="00546C3A">
              <w:rPr>
                <w:rFonts w:ascii="Arial Narrow" w:hAnsi="Arial Narrow" w:cs="Calibri"/>
                <w:b/>
                <w:bCs/>
                <w:color w:val="000000"/>
                <w:sz w:val="22"/>
                <w:szCs w:val="22"/>
              </w:rPr>
              <w:t>Spec</w:t>
            </w:r>
            <w:proofErr w:type="spellEnd"/>
            <w:r w:rsidRPr="00546C3A">
              <w:rPr>
                <w:rFonts w:ascii="Arial Narrow" w:hAnsi="Arial Narrow" w:cs="Calibri"/>
                <w:b/>
                <w:bCs/>
                <w:color w:val="000000"/>
                <w:sz w:val="22"/>
                <w:szCs w:val="22"/>
              </w:rPr>
              <w:t xml:space="preserve">. </w:t>
            </w:r>
            <w:proofErr w:type="spellStart"/>
            <w:r w:rsidRPr="00546C3A">
              <w:rPr>
                <w:rFonts w:ascii="Arial Narrow" w:hAnsi="Arial Narrow" w:cs="Calibri"/>
                <w:b/>
                <w:bCs/>
                <w:color w:val="000000"/>
                <w:sz w:val="22"/>
                <w:szCs w:val="22"/>
              </w:rPr>
              <w:t>potř</w:t>
            </w:r>
            <w:proofErr w:type="spellEnd"/>
            <w:r w:rsidRPr="00546C3A">
              <w:rPr>
                <w:rFonts w:ascii="Arial Narrow" w:hAnsi="Arial Narrow" w:cs="Calibri"/>
                <w:b/>
                <w:bCs/>
                <w:color w:val="000000"/>
                <w:sz w:val="22"/>
                <w:szCs w:val="22"/>
              </w:rPr>
              <w:t>. vody [l/os/den]</w:t>
            </w:r>
          </w:p>
        </w:tc>
        <w:tc>
          <w:tcPr>
            <w:tcW w:w="1276" w:type="dxa"/>
            <w:tcBorders>
              <w:top w:val="single" w:sz="12" w:space="0" w:color="auto"/>
              <w:left w:val="nil"/>
              <w:bottom w:val="double" w:sz="6" w:space="0" w:color="auto"/>
              <w:right w:val="single" w:sz="12" w:space="0" w:color="auto"/>
            </w:tcBorders>
            <w:shd w:val="pct12" w:color="auto" w:fill="auto"/>
            <w:vAlign w:val="center"/>
            <w:hideMark/>
          </w:tcPr>
          <w:p w14:paraId="14BE2E6B" w14:textId="77777777" w:rsidR="00D76E96" w:rsidRPr="00546C3A" w:rsidRDefault="00D76E96" w:rsidP="00C056D3">
            <w:pPr>
              <w:jc w:val="center"/>
              <w:rPr>
                <w:rFonts w:ascii="Arial Narrow" w:hAnsi="Arial Narrow" w:cs="Calibri"/>
                <w:b/>
                <w:bCs/>
                <w:color w:val="000000"/>
                <w:sz w:val="22"/>
                <w:szCs w:val="22"/>
              </w:rPr>
            </w:pPr>
            <w:proofErr w:type="spellStart"/>
            <w:r w:rsidRPr="00546C3A">
              <w:rPr>
                <w:rFonts w:ascii="Arial Narrow" w:hAnsi="Arial Narrow" w:cs="Calibri"/>
                <w:b/>
                <w:bCs/>
                <w:color w:val="000000"/>
                <w:sz w:val="22"/>
                <w:szCs w:val="22"/>
              </w:rPr>
              <w:t>Q</w:t>
            </w:r>
            <w:r w:rsidRPr="00546C3A">
              <w:rPr>
                <w:rFonts w:ascii="Arial Narrow" w:hAnsi="Arial Narrow" w:cs="Calibri"/>
                <w:b/>
                <w:bCs/>
                <w:color w:val="000000"/>
                <w:sz w:val="22"/>
                <w:szCs w:val="22"/>
                <w:vertAlign w:val="subscript"/>
              </w:rPr>
              <w:t>p</w:t>
            </w:r>
            <w:proofErr w:type="spellEnd"/>
            <w:r w:rsidRPr="00546C3A">
              <w:rPr>
                <w:rFonts w:ascii="Arial Narrow" w:hAnsi="Arial Narrow" w:cs="Calibri"/>
                <w:b/>
                <w:bCs/>
                <w:color w:val="000000"/>
                <w:sz w:val="22"/>
                <w:szCs w:val="22"/>
              </w:rPr>
              <w:t xml:space="preserve"> [m</w:t>
            </w:r>
            <w:r w:rsidRPr="00546C3A">
              <w:rPr>
                <w:rFonts w:ascii="Arial Narrow" w:hAnsi="Arial Narrow" w:cs="Calibri"/>
                <w:b/>
                <w:bCs/>
                <w:color w:val="000000"/>
                <w:sz w:val="22"/>
                <w:szCs w:val="22"/>
                <w:vertAlign w:val="superscript"/>
              </w:rPr>
              <w:t>3</w:t>
            </w:r>
            <w:r w:rsidRPr="00546C3A">
              <w:rPr>
                <w:rFonts w:ascii="Arial Narrow" w:hAnsi="Arial Narrow" w:cs="Calibri"/>
                <w:b/>
                <w:bCs/>
                <w:color w:val="000000"/>
                <w:sz w:val="22"/>
                <w:szCs w:val="22"/>
              </w:rPr>
              <w:t>/d]</w:t>
            </w:r>
          </w:p>
        </w:tc>
      </w:tr>
      <w:tr w:rsidR="00D76E96" w:rsidRPr="00546C3A" w14:paraId="2CEA741C" w14:textId="77777777" w:rsidTr="00C056D3">
        <w:trPr>
          <w:trHeight w:val="315"/>
        </w:trPr>
        <w:tc>
          <w:tcPr>
            <w:tcW w:w="1291" w:type="dxa"/>
            <w:tcBorders>
              <w:top w:val="nil"/>
              <w:left w:val="single" w:sz="12" w:space="0" w:color="auto"/>
              <w:bottom w:val="single" w:sz="4" w:space="0" w:color="auto"/>
              <w:right w:val="single" w:sz="4" w:space="0" w:color="auto"/>
            </w:tcBorders>
            <w:shd w:val="clear" w:color="auto" w:fill="auto"/>
            <w:noWrap/>
            <w:vAlign w:val="bottom"/>
            <w:hideMark/>
          </w:tcPr>
          <w:p w14:paraId="3AA69E6B"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 KK</w:t>
            </w:r>
          </w:p>
        </w:tc>
        <w:tc>
          <w:tcPr>
            <w:tcW w:w="1134" w:type="dxa"/>
            <w:tcBorders>
              <w:top w:val="nil"/>
              <w:left w:val="nil"/>
              <w:bottom w:val="single" w:sz="4" w:space="0" w:color="auto"/>
              <w:right w:val="single" w:sz="4" w:space="0" w:color="auto"/>
            </w:tcBorders>
            <w:shd w:val="clear" w:color="auto" w:fill="auto"/>
            <w:noWrap/>
            <w:vAlign w:val="center"/>
            <w:hideMark/>
          </w:tcPr>
          <w:p w14:paraId="25185440"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140</w:t>
            </w:r>
          </w:p>
        </w:tc>
        <w:tc>
          <w:tcPr>
            <w:tcW w:w="1134" w:type="dxa"/>
            <w:tcBorders>
              <w:top w:val="nil"/>
              <w:left w:val="nil"/>
              <w:bottom w:val="single" w:sz="4" w:space="0" w:color="auto"/>
              <w:right w:val="single" w:sz="4" w:space="0" w:color="auto"/>
            </w:tcBorders>
            <w:shd w:val="clear" w:color="auto" w:fill="auto"/>
            <w:noWrap/>
            <w:vAlign w:val="bottom"/>
            <w:hideMark/>
          </w:tcPr>
          <w:p w14:paraId="3164EBE0"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280</w:t>
            </w:r>
          </w:p>
        </w:tc>
        <w:tc>
          <w:tcPr>
            <w:tcW w:w="1701"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7B9B4F0"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110</w:t>
            </w:r>
          </w:p>
        </w:tc>
        <w:tc>
          <w:tcPr>
            <w:tcW w:w="1276" w:type="dxa"/>
            <w:tcBorders>
              <w:top w:val="nil"/>
              <w:left w:val="nil"/>
              <w:bottom w:val="single" w:sz="4" w:space="0" w:color="auto"/>
              <w:right w:val="single" w:sz="12" w:space="0" w:color="auto"/>
            </w:tcBorders>
            <w:shd w:val="clear" w:color="auto" w:fill="auto"/>
            <w:noWrap/>
            <w:vAlign w:val="bottom"/>
            <w:hideMark/>
          </w:tcPr>
          <w:p w14:paraId="7A5F1661"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30.8</w:t>
            </w:r>
          </w:p>
        </w:tc>
      </w:tr>
      <w:tr w:rsidR="00D76E96" w:rsidRPr="00546C3A" w14:paraId="43FD6D14" w14:textId="77777777" w:rsidTr="00C056D3">
        <w:trPr>
          <w:trHeight w:val="300"/>
        </w:trPr>
        <w:tc>
          <w:tcPr>
            <w:tcW w:w="1291" w:type="dxa"/>
            <w:tcBorders>
              <w:top w:val="nil"/>
              <w:left w:val="single" w:sz="12" w:space="0" w:color="auto"/>
              <w:bottom w:val="single" w:sz="4" w:space="0" w:color="auto"/>
              <w:right w:val="single" w:sz="4" w:space="0" w:color="auto"/>
            </w:tcBorders>
            <w:shd w:val="clear" w:color="auto" w:fill="auto"/>
            <w:noWrap/>
            <w:vAlign w:val="bottom"/>
            <w:hideMark/>
          </w:tcPr>
          <w:p w14:paraId="39752D2A"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2 KK</w:t>
            </w:r>
          </w:p>
        </w:tc>
        <w:tc>
          <w:tcPr>
            <w:tcW w:w="1134" w:type="dxa"/>
            <w:tcBorders>
              <w:top w:val="nil"/>
              <w:left w:val="nil"/>
              <w:bottom w:val="single" w:sz="4" w:space="0" w:color="auto"/>
              <w:right w:val="single" w:sz="4" w:space="0" w:color="auto"/>
            </w:tcBorders>
            <w:shd w:val="clear" w:color="auto" w:fill="auto"/>
            <w:noWrap/>
            <w:vAlign w:val="center"/>
            <w:hideMark/>
          </w:tcPr>
          <w:p w14:paraId="5F5279AD"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398</w:t>
            </w:r>
          </w:p>
        </w:tc>
        <w:tc>
          <w:tcPr>
            <w:tcW w:w="1134" w:type="dxa"/>
            <w:tcBorders>
              <w:top w:val="nil"/>
              <w:left w:val="nil"/>
              <w:bottom w:val="single" w:sz="4" w:space="0" w:color="auto"/>
              <w:right w:val="single" w:sz="4" w:space="0" w:color="auto"/>
            </w:tcBorders>
            <w:shd w:val="clear" w:color="auto" w:fill="auto"/>
            <w:noWrap/>
            <w:vAlign w:val="bottom"/>
            <w:hideMark/>
          </w:tcPr>
          <w:p w14:paraId="7A12BE62"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996</w:t>
            </w:r>
          </w:p>
        </w:tc>
        <w:tc>
          <w:tcPr>
            <w:tcW w:w="1701" w:type="dxa"/>
            <w:vMerge/>
            <w:tcBorders>
              <w:top w:val="nil"/>
              <w:left w:val="single" w:sz="4" w:space="0" w:color="auto"/>
              <w:bottom w:val="single" w:sz="8" w:space="0" w:color="000000"/>
              <w:right w:val="single" w:sz="4" w:space="0" w:color="auto"/>
            </w:tcBorders>
            <w:vAlign w:val="center"/>
            <w:hideMark/>
          </w:tcPr>
          <w:p w14:paraId="3C1E9BF4" w14:textId="77777777" w:rsidR="00D76E96" w:rsidRPr="00546C3A" w:rsidRDefault="00D76E96" w:rsidP="00C056D3">
            <w:pPr>
              <w:rPr>
                <w:rFonts w:ascii="Arial Narrow" w:hAnsi="Arial Narrow" w:cs="Calibri"/>
                <w:color w:val="000000"/>
                <w:sz w:val="22"/>
                <w:szCs w:val="22"/>
              </w:rPr>
            </w:pPr>
          </w:p>
        </w:tc>
        <w:tc>
          <w:tcPr>
            <w:tcW w:w="1276" w:type="dxa"/>
            <w:tcBorders>
              <w:top w:val="nil"/>
              <w:left w:val="nil"/>
              <w:bottom w:val="single" w:sz="4" w:space="0" w:color="auto"/>
              <w:right w:val="single" w:sz="12" w:space="0" w:color="auto"/>
            </w:tcBorders>
            <w:shd w:val="clear" w:color="auto" w:fill="auto"/>
            <w:noWrap/>
            <w:vAlign w:val="bottom"/>
            <w:hideMark/>
          </w:tcPr>
          <w:p w14:paraId="7D51BE46"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109.6</w:t>
            </w:r>
          </w:p>
        </w:tc>
      </w:tr>
      <w:tr w:rsidR="00D76E96" w:rsidRPr="00546C3A" w14:paraId="25B1BACB" w14:textId="77777777" w:rsidTr="00C056D3">
        <w:trPr>
          <w:trHeight w:val="300"/>
        </w:trPr>
        <w:tc>
          <w:tcPr>
            <w:tcW w:w="1291" w:type="dxa"/>
            <w:tcBorders>
              <w:top w:val="nil"/>
              <w:left w:val="single" w:sz="12" w:space="0" w:color="auto"/>
              <w:bottom w:val="single" w:sz="4" w:space="0" w:color="auto"/>
              <w:right w:val="single" w:sz="4" w:space="0" w:color="auto"/>
            </w:tcBorders>
            <w:shd w:val="clear" w:color="auto" w:fill="auto"/>
            <w:noWrap/>
            <w:vAlign w:val="bottom"/>
            <w:hideMark/>
          </w:tcPr>
          <w:p w14:paraId="6C4E7699"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3 KK</w:t>
            </w:r>
          </w:p>
        </w:tc>
        <w:tc>
          <w:tcPr>
            <w:tcW w:w="1134" w:type="dxa"/>
            <w:tcBorders>
              <w:top w:val="nil"/>
              <w:left w:val="nil"/>
              <w:bottom w:val="single" w:sz="4" w:space="0" w:color="auto"/>
              <w:right w:val="single" w:sz="4" w:space="0" w:color="auto"/>
            </w:tcBorders>
            <w:shd w:val="clear" w:color="auto" w:fill="auto"/>
            <w:noWrap/>
            <w:vAlign w:val="center"/>
            <w:hideMark/>
          </w:tcPr>
          <w:p w14:paraId="1928BFB9"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215</w:t>
            </w:r>
          </w:p>
        </w:tc>
        <w:tc>
          <w:tcPr>
            <w:tcW w:w="1134" w:type="dxa"/>
            <w:tcBorders>
              <w:top w:val="nil"/>
              <w:left w:val="nil"/>
              <w:bottom w:val="single" w:sz="4" w:space="0" w:color="auto"/>
              <w:right w:val="single" w:sz="4" w:space="0" w:color="auto"/>
            </w:tcBorders>
            <w:shd w:val="clear" w:color="auto" w:fill="auto"/>
            <w:noWrap/>
            <w:vAlign w:val="bottom"/>
            <w:hideMark/>
          </w:tcPr>
          <w:p w14:paraId="4B4FE4AA"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753</w:t>
            </w:r>
          </w:p>
        </w:tc>
        <w:tc>
          <w:tcPr>
            <w:tcW w:w="1701" w:type="dxa"/>
            <w:vMerge/>
            <w:tcBorders>
              <w:top w:val="nil"/>
              <w:left w:val="single" w:sz="4" w:space="0" w:color="auto"/>
              <w:bottom w:val="single" w:sz="8" w:space="0" w:color="000000"/>
              <w:right w:val="single" w:sz="4" w:space="0" w:color="auto"/>
            </w:tcBorders>
            <w:vAlign w:val="center"/>
            <w:hideMark/>
          </w:tcPr>
          <w:p w14:paraId="53041A09" w14:textId="77777777" w:rsidR="00D76E96" w:rsidRPr="00546C3A" w:rsidRDefault="00D76E96" w:rsidP="00C056D3">
            <w:pPr>
              <w:rPr>
                <w:rFonts w:ascii="Arial Narrow" w:hAnsi="Arial Narrow" w:cs="Calibri"/>
                <w:color w:val="000000"/>
                <w:sz w:val="22"/>
                <w:szCs w:val="22"/>
              </w:rPr>
            </w:pPr>
          </w:p>
        </w:tc>
        <w:tc>
          <w:tcPr>
            <w:tcW w:w="1276" w:type="dxa"/>
            <w:tcBorders>
              <w:top w:val="nil"/>
              <w:left w:val="nil"/>
              <w:bottom w:val="single" w:sz="4" w:space="0" w:color="auto"/>
              <w:right w:val="single" w:sz="12" w:space="0" w:color="auto"/>
            </w:tcBorders>
            <w:shd w:val="clear" w:color="auto" w:fill="auto"/>
            <w:noWrap/>
            <w:vAlign w:val="bottom"/>
            <w:hideMark/>
          </w:tcPr>
          <w:p w14:paraId="5F67A1A9"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82.9</w:t>
            </w:r>
          </w:p>
        </w:tc>
      </w:tr>
      <w:tr w:rsidR="00D76E96" w:rsidRPr="00546C3A" w14:paraId="24D9B422" w14:textId="77777777" w:rsidTr="00C056D3">
        <w:trPr>
          <w:trHeight w:val="315"/>
        </w:trPr>
        <w:tc>
          <w:tcPr>
            <w:tcW w:w="1291" w:type="dxa"/>
            <w:tcBorders>
              <w:top w:val="nil"/>
              <w:left w:val="single" w:sz="12" w:space="0" w:color="auto"/>
              <w:bottom w:val="single" w:sz="12" w:space="0" w:color="auto"/>
              <w:right w:val="single" w:sz="4" w:space="0" w:color="auto"/>
            </w:tcBorders>
            <w:shd w:val="clear" w:color="auto" w:fill="auto"/>
            <w:noWrap/>
            <w:vAlign w:val="bottom"/>
            <w:hideMark/>
          </w:tcPr>
          <w:p w14:paraId="2E57D4E4"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4 KK a větší</w:t>
            </w:r>
          </w:p>
        </w:tc>
        <w:tc>
          <w:tcPr>
            <w:tcW w:w="1134" w:type="dxa"/>
            <w:tcBorders>
              <w:top w:val="nil"/>
              <w:left w:val="nil"/>
              <w:bottom w:val="single" w:sz="12" w:space="0" w:color="auto"/>
              <w:right w:val="single" w:sz="4" w:space="0" w:color="auto"/>
            </w:tcBorders>
            <w:shd w:val="clear" w:color="auto" w:fill="auto"/>
            <w:noWrap/>
            <w:vAlign w:val="center"/>
            <w:hideMark/>
          </w:tcPr>
          <w:p w14:paraId="7A8EEBD1"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13</w:t>
            </w:r>
          </w:p>
        </w:tc>
        <w:tc>
          <w:tcPr>
            <w:tcW w:w="1134" w:type="dxa"/>
            <w:tcBorders>
              <w:top w:val="nil"/>
              <w:left w:val="nil"/>
              <w:bottom w:val="single" w:sz="12" w:space="0" w:color="auto"/>
              <w:right w:val="single" w:sz="4" w:space="0" w:color="auto"/>
            </w:tcBorders>
            <w:shd w:val="clear" w:color="auto" w:fill="auto"/>
            <w:noWrap/>
            <w:vAlign w:val="bottom"/>
            <w:hideMark/>
          </w:tcPr>
          <w:p w14:paraId="57F9AB95"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57</w:t>
            </w:r>
          </w:p>
        </w:tc>
        <w:tc>
          <w:tcPr>
            <w:tcW w:w="1701" w:type="dxa"/>
            <w:vMerge/>
            <w:tcBorders>
              <w:top w:val="nil"/>
              <w:left w:val="single" w:sz="4" w:space="0" w:color="auto"/>
              <w:bottom w:val="single" w:sz="12" w:space="0" w:color="auto"/>
              <w:right w:val="single" w:sz="4" w:space="0" w:color="auto"/>
            </w:tcBorders>
            <w:vAlign w:val="center"/>
            <w:hideMark/>
          </w:tcPr>
          <w:p w14:paraId="20385A4F" w14:textId="77777777" w:rsidR="00D76E96" w:rsidRPr="00546C3A" w:rsidRDefault="00D76E96" w:rsidP="00C056D3">
            <w:pPr>
              <w:rPr>
                <w:rFonts w:ascii="Arial Narrow" w:hAnsi="Arial Narrow" w:cs="Calibri"/>
                <w:color w:val="000000"/>
                <w:sz w:val="22"/>
                <w:szCs w:val="22"/>
              </w:rPr>
            </w:pPr>
          </w:p>
        </w:tc>
        <w:tc>
          <w:tcPr>
            <w:tcW w:w="1276" w:type="dxa"/>
            <w:tcBorders>
              <w:top w:val="nil"/>
              <w:left w:val="nil"/>
              <w:bottom w:val="single" w:sz="12" w:space="0" w:color="auto"/>
              <w:right w:val="single" w:sz="12" w:space="0" w:color="auto"/>
            </w:tcBorders>
            <w:shd w:val="clear" w:color="auto" w:fill="auto"/>
            <w:noWrap/>
            <w:vAlign w:val="bottom"/>
            <w:hideMark/>
          </w:tcPr>
          <w:p w14:paraId="2CED40BF"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6.3</w:t>
            </w:r>
          </w:p>
        </w:tc>
      </w:tr>
      <w:tr w:rsidR="00D76E96" w:rsidRPr="00546C3A" w14:paraId="6D343467" w14:textId="77777777" w:rsidTr="00C056D3">
        <w:trPr>
          <w:trHeight w:val="300"/>
        </w:trPr>
        <w:tc>
          <w:tcPr>
            <w:tcW w:w="1291" w:type="dxa"/>
            <w:tcBorders>
              <w:top w:val="single" w:sz="12" w:space="0" w:color="auto"/>
              <w:left w:val="nil"/>
              <w:bottom w:val="nil"/>
              <w:right w:val="nil"/>
            </w:tcBorders>
            <w:shd w:val="clear" w:color="auto" w:fill="auto"/>
            <w:noWrap/>
            <w:vAlign w:val="center"/>
            <w:hideMark/>
          </w:tcPr>
          <w:p w14:paraId="4EE04089"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Celkem</w:t>
            </w:r>
          </w:p>
        </w:tc>
        <w:tc>
          <w:tcPr>
            <w:tcW w:w="1134" w:type="dxa"/>
            <w:tcBorders>
              <w:top w:val="single" w:sz="12" w:space="0" w:color="auto"/>
              <w:left w:val="nil"/>
              <w:bottom w:val="nil"/>
              <w:right w:val="nil"/>
            </w:tcBorders>
            <w:shd w:val="clear" w:color="auto" w:fill="auto"/>
            <w:noWrap/>
            <w:vAlign w:val="center"/>
            <w:hideMark/>
          </w:tcPr>
          <w:p w14:paraId="0C18ACDA"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766</w:t>
            </w:r>
          </w:p>
        </w:tc>
        <w:tc>
          <w:tcPr>
            <w:tcW w:w="1134" w:type="dxa"/>
            <w:tcBorders>
              <w:top w:val="single" w:sz="12" w:space="0" w:color="auto"/>
              <w:left w:val="nil"/>
              <w:bottom w:val="nil"/>
              <w:right w:val="nil"/>
            </w:tcBorders>
            <w:shd w:val="clear" w:color="auto" w:fill="auto"/>
            <w:noWrap/>
            <w:vAlign w:val="bottom"/>
            <w:hideMark/>
          </w:tcPr>
          <w:p w14:paraId="29ABDBF2"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2086</w:t>
            </w:r>
          </w:p>
        </w:tc>
        <w:tc>
          <w:tcPr>
            <w:tcW w:w="1701" w:type="dxa"/>
            <w:tcBorders>
              <w:top w:val="single" w:sz="12" w:space="0" w:color="auto"/>
              <w:left w:val="nil"/>
              <w:bottom w:val="nil"/>
              <w:right w:val="nil"/>
            </w:tcBorders>
            <w:shd w:val="clear" w:color="auto" w:fill="auto"/>
            <w:noWrap/>
            <w:vAlign w:val="center"/>
            <w:hideMark/>
          </w:tcPr>
          <w:p w14:paraId="4121A7F5"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w:t>
            </w:r>
          </w:p>
        </w:tc>
        <w:tc>
          <w:tcPr>
            <w:tcW w:w="1276" w:type="dxa"/>
            <w:tcBorders>
              <w:top w:val="single" w:sz="12" w:space="0" w:color="auto"/>
              <w:left w:val="nil"/>
              <w:bottom w:val="nil"/>
              <w:right w:val="nil"/>
            </w:tcBorders>
            <w:shd w:val="clear" w:color="auto" w:fill="auto"/>
            <w:noWrap/>
            <w:vAlign w:val="bottom"/>
            <w:hideMark/>
          </w:tcPr>
          <w:p w14:paraId="43354210"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230</w:t>
            </w:r>
          </w:p>
        </w:tc>
      </w:tr>
    </w:tbl>
    <w:p w14:paraId="06CB5665" w14:textId="77777777" w:rsidR="00D76E96" w:rsidRPr="00546C3A" w:rsidRDefault="00D76E96" w:rsidP="00D76E96">
      <w:pPr>
        <w:pStyle w:val="AqpText"/>
        <w:rPr>
          <w:rFonts w:ascii="Arial Narrow" w:hAnsi="Arial Narrow"/>
          <w:sz w:val="22"/>
          <w:szCs w:val="22"/>
        </w:rPr>
      </w:pPr>
    </w:p>
    <w:p w14:paraId="41BE27A6"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Průměrná denní potřeba vody</w:t>
      </w:r>
      <w:r w:rsidRPr="00546C3A">
        <w:rPr>
          <w:rFonts w:ascii="Arial Narrow" w:hAnsi="Arial Narrow"/>
          <w:sz w:val="22"/>
          <w:szCs w:val="22"/>
        </w:rPr>
        <w:tab/>
      </w:r>
      <w:r w:rsidRPr="00546C3A">
        <w:rPr>
          <w:rFonts w:ascii="Arial Narrow" w:hAnsi="Arial Narrow"/>
          <w:sz w:val="22"/>
          <w:szCs w:val="22"/>
        </w:rPr>
        <w:tab/>
      </w:r>
      <w:proofErr w:type="spellStart"/>
      <w:r w:rsidRPr="00546C3A">
        <w:rPr>
          <w:rFonts w:ascii="Arial Narrow" w:hAnsi="Arial Narrow"/>
          <w:sz w:val="22"/>
          <w:szCs w:val="22"/>
        </w:rPr>
        <w:t>Q</w:t>
      </w:r>
      <w:r w:rsidRPr="00546C3A">
        <w:rPr>
          <w:rFonts w:ascii="Arial Narrow" w:hAnsi="Arial Narrow"/>
          <w:sz w:val="22"/>
          <w:szCs w:val="22"/>
          <w:vertAlign w:val="subscript"/>
        </w:rPr>
        <w:t>p</w:t>
      </w:r>
      <w:proofErr w:type="spellEnd"/>
      <w:r w:rsidRPr="00546C3A">
        <w:rPr>
          <w:rFonts w:ascii="Arial Narrow" w:hAnsi="Arial Narrow"/>
          <w:sz w:val="22"/>
          <w:szCs w:val="22"/>
          <w:vertAlign w:val="subscript"/>
        </w:rPr>
        <w:t xml:space="preserve"> </w:t>
      </w:r>
      <w:r w:rsidRPr="00546C3A">
        <w:rPr>
          <w:rFonts w:ascii="Arial Narrow" w:hAnsi="Arial Narrow"/>
          <w:sz w:val="22"/>
          <w:szCs w:val="22"/>
        </w:rPr>
        <w:t>= 230 m</w:t>
      </w:r>
      <w:r w:rsidRPr="00546C3A">
        <w:rPr>
          <w:rFonts w:ascii="Arial Narrow" w:hAnsi="Arial Narrow"/>
          <w:sz w:val="22"/>
          <w:szCs w:val="22"/>
          <w:vertAlign w:val="superscript"/>
        </w:rPr>
        <w:t>3</w:t>
      </w:r>
      <w:r w:rsidRPr="00546C3A">
        <w:rPr>
          <w:rFonts w:ascii="Arial Narrow" w:hAnsi="Arial Narrow"/>
          <w:sz w:val="22"/>
          <w:szCs w:val="22"/>
        </w:rPr>
        <w:t>/d = 2,7 l/s</w:t>
      </w:r>
    </w:p>
    <w:p w14:paraId="3703E5AB"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 xml:space="preserve">Maximální denní potřeba vody </w:t>
      </w:r>
      <w:r w:rsidRPr="00546C3A">
        <w:rPr>
          <w:rFonts w:ascii="Arial Narrow" w:hAnsi="Arial Narrow"/>
          <w:sz w:val="22"/>
          <w:szCs w:val="22"/>
        </w:rPr>
        <w:tab/>
      </w:r>
      <w:r w:rsidRPr="00546C3A">
        <w:rPr>
          <w:rFonts w:ascii="Arial Narrow" w:hAnsi="Arial Narrow"/>
          <w:sz w:val="22"/>
          <w:szCs w:val="22"/>
        </w:rPr>
        <w:tab/>
      </w:r>
      <w:proofErr w:type="spellStart"/>
      <w:r w:rsidRPr="00546C3A">
        <w:rPr>
          <w:rFonts w:ascii="Arial Narrow" w:hAnsi="Arial Narrow"/>
          <w:sz w:val="22"/>
          <w:szCs w:val="22"/>
        </w:rPr>
        <w:t>Q</w:t>
      </w:r>
      <w:r w:rsidRPr="00546C3A">
        <w:rPr>
          <w:rFonts w:ascii="Arial Narrow" w:hAnsi="Arial Narrow"/>
          <w:sz w:val="22"/>
          <w:szCs w:val="22"/>
          <w:vertAlign w:val="subscript"/>
        </w:rPr>
        <w:t>d</w:t>
      </w:r>
      <w:proofErr w:type="spellEnd"/>
      <w:r w:rsidRPr="00546C3A">
        <w:rPr>
          <w:rFonts w:ascii="Arial Narrow" w:hAnsi="Arial Narrow"/>
          <w:sz w:val="22"/>
          <w:szCs w:val="22"/>
          <w:vertAlign w:val="subscript"/>
        </w:rPr>
        <w:t xml:space="preserve"> </w:t>
      </w:r>
      <w:r w:rsidRPr="00546C3A">
        <w:rPr>
          <w:rFonts w:ascii="Arial Narrow" w:hAnsi="Arial Narrow"/>
          <w:sz w:val="22"/>
          <w:szCs w:val="22"/>
        </w:rPr>
        <w:t>= 345 m</w:t>
      </w:r>
      <w:r w:rsidRPr="00546C3A">
        <w:rPr>
          <w:rFonts w:ascii="Arial Narrow" w:hAnsi="Arial Narrow"/>
          <w:sz w:val="22"/>
          <w:szCs w:val="22"/>
          <w:vertAlign w:val="superscript"/>
        </w:rPr>
        <w:t>3</w:t>
      </w:r>
      <w:r w:rsidRPr="00546C3A">
        <w:rPr>
          <w:rFonts w:ascii="Arial Narrow" w:hAnsi="Arial Narrow"/>
          <w:sz w:val="22"/>
          <w:szCs w:val="22"/>
        </w:rPr>
        <w:t>/d = 4,0 l/s</w:t>
      </w:r>
      <w:r w:rsidRPr="00546C3A">
        <w:rPr>
          <w:rFonts w:ascii="Arial Narrow" w:hAnsi="Arial Narrow"/>
          <w:sz w:val="22"/>
          <w:szCs w:val="22"/>
        </w:rPr>
        <w:tab/>
      </w:r>
    </w:p>
    <w:p w14:paraId="2B8EAD36"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 xml:space="preserve">Maximální hodinová potřeba vody </w:t>
      </w:r>
      <w:r w:rsidRPr="00546C3A">
        <w:rPr>
          <w:rFonts w:ascii="Arial Narrow" w:hAnsi="Arial Narrow"/>
          <w:sz w:val="22"/>
          <w:szCs w:val="22"/>
        </w:rPr>
        <w:tab/>
      </w:r>
      <w:r w:rsidRPr="00546C3A">
        <w:rPr>
          <w:rFonts w:ascii="Arial Narrow" w:hAnsi="Arial Narrow"/>
          <w:sz w:val="22"/>
          <w:szCs w:val="22"/>
        </w:rPr>
        <w:tab/>
      </w:r>
      <w:proofErr w:type="spellStart"/>
      <w:r w:rsidRPr="00546C3A">
        <w:rPr>
          <w:rFonts w:ascii="Arial Narrow" w:hAnsi="Arial Narrow"/>
          <w:sz w:val="22"/>
          <w:szCs w:val="22"/>
        </w:rPr>
        <w:t>Q</w:t>
      </w:r>
      <w:r w:rsidRPr="00546C3A">
        <w:rPr>
          <w:rFonts w:ascii="Arial Narrow" w:hAnsi="Arial Narrow"/>
          <w:sz w:val="22"/>
          <w:szCs w:val="22"/>
          <w:vertAlign w:val="subscript"/>
        </w:rPr>
        <w:t>h</w:t>
      </w:r>
      <w:proofErr w:type="spellEnd"/>
      <w:r w:rsidRPr="00546C3A">
        <w:rPr>
          <w:rFonts w:ascii="Arial Narrow" w:hAnsi="Arial Narrow"/>
          <w:sz w:val="22"/>
          <w:szCs w:val="22"/>
          <w:vertAlign w:val="subscript"/>
        </w:rPr>
        <w:t xml:space="preserve"> </w:t>
      </w:r>
      <w:proofErr w:type="gramStart"/>
      <w:r w:rsidRPr="00546C3A">
        <w:rPr>
          <w:rFonts w:ascii="Arial Narrow" w:hAnsi="Arial Narrow"/>
          <w:sz w:val="22"/>
          <w:szCs w:val="22"/>
        </w:rPr>
        <w:t>=  8</w:t>
      </w:r>
      <w:proofErr w:type="gramEnd"/>
      <w:r w:rsidRPr="00546C3A">
        <w:rPr>
          <w:rFonts w:ascii="Arial Narrow" w:hAnsi="Arial Narrow"/>
          <w:sz w:val="22"/>
          <w:szCs w:val="22"/>
        </w:rPr>
        <w:t>,4 l/s</w:t>
      </w:r>
      <w:r w:rsidRPr="00546C3A">
        <w:rPr>
          <w:rFonts w:ascii="Arial Narrow" w:hAnsi="Arial Narrow"/>
          <w:sz w:val="22"/>
          <w:szCs w:val="22"/>
        </w:rPr>
        <w:tab/>
      </w:r>
    </w:p>
    <w:p w14:paraId="1B97AD29"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Koeficient denní nerovnoměrnosti</w:t>
      </w:r>
      <w:r w:rsidRPr="00546C3A">
        <w:rPr>
          <w:rFonts w:ascii="Arial Narrow" w:hAnsi="Arial Narrow"/>
          <w:sz w:val="22"/>
          <w:szCs w:val="22"/>
        </w:rPr>
        <w:tab/>
      </w:r>
      <w:r w:rsidRPr="00546C3A">
        <w:rPr>
          <w:rFonts w:ascii="Arial Narrow" w:hAnsi="Arial Narrow"/>
          <w:sz w:val="22"/>
          <w:szCs w:val="22"/>
        </w:rPr>
        <w:tab/>
      </w:r>
      <w:proofErr w:type="spellStart"/>
      <w:r w:rsidRPr="00546C3A">
        <w:rPr>
          <w:rFonts w:ascii="Arial Narrow" w:hAnsi="Arial Narrow"/>
          <w:sz w:val="22"/>
          <w:szCs w:val="22"/>
        </w:rPr>
        <w:t>K</w:t>
      </w:r>
      <w:r w:rsidRPr="00546C3A">
        <w:rPr>
          <w:rFonts w:ascii="Arial Narrow" w:hAnsi="Arial Narrow"/>
          <w:sz w:val="22"/>
          <w:szCs w:val="22"/>
          <w:vertAlign w:val="subscript"/>
        </w:rPr>
        <w:t>d</w:t>
      </w:r>
      <w:proofErr w:type="spellEnd"/>
      <w:r w:rsidRPr="00546C3A">
        <w:rPr>
          <w:rFonts w:ascii="Arial Narrow" w:hAnsi="Arial Narrow"/>
          <w:sz w:val="22"/>
          <w:szCs w:val="22"/>
          <w:vertAlign w:val="subscript"/>
        </w:rPr>
        <w:t xml:space="preserve"> </w:t>
      </w:r>
      <w:r w:rsidRPr="00546C3A">
        <w:rPr>
          <w:rFonts w:ascii="Arial Narrow" w:hAnsi="Arial Narrow"/>
          <w:sz w:val="22"/>
          <w:szCs w:val="22"/>
        </w:rPr>
        <w:t xml:space="preserve">= 1,5 </w:t>
      </w:r>
    </w:p>
    <w:p w14:paraId="24DACEBF"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Koeficient hodinové nerovnoměrnosti</w:t>
      </w:r>
      <w:r w:rsidRPr="00546C3A">
        <w:rPr>
          <w:rFonts w:ascii="Arial Narrow" w:hAnsi="Arial Narrow"/>
          <w:sz w:val="22"/>
          <w:szCs w:val="22"/>
        </w:rPr>
        <w:tab/>
      </w:r>
      <w:proofErr w:type="spellStart"/>
      <w:r w:rsidRPr="00546C3A">
        <w:rPr>
          <w:rFonts w:ascii="Arial Narrow" w:hAnsi="Arial Narrow"/>
          <w:sz w:val="22"/>
          <w:szCs w:val="22"/>
        </w:rPr>
        <w:t>K</w:t>
      </w:r>
      <w:r w:rsidRPr="00546C3A">
        <w:rPr>
          <w:rFonts w:ascii="Arial Narrow" w:hAnsi="Arial Narrow"/>
          <w:sz w:val="22"/>
          <w:szCs w:val="22"/>
          <w:vertAlign w:val="subscript"/>
        </w:rPr>
        <w:t>h</w:t>
      </w:r>
      <w:proofErr w:type="spellEnd"/>
      <w:r w:rsidRPr="00546C3A">
        <w:rPr>
          <w:rFonts w:ascii="Arial Narrow" w:hAnsi="Arial Narrow"/>
          <w:sz w:val="22"/>
          <w:szCs w:val="22"/>
          <w:vertAlign w:val="subscript"/>
        </w:rPr>
        <w:t xml:space="preserve"> </w:t>
      </w:r>
      <w:r w:rsidRPr="00546C3A">
        <w:rPr>
          <w:rFonts w:ascii="Arial Narrow" w:hAnsi="Arial Narrow"/>
          <w:sz w:val="22"/>
          <w:szCs w:val="22"/>
        </w:rPr>
        <w:t xml:space="preserve">= 2,1 </w:t>
      </w:r>
    </w:p>
    <w:p w14:paraId="793A287C" w14:textId="77777777" w:rsidR="00D76E96" w:rsidRPr="00546C3A" w:rsidRDefault="00D76E96" w:rsidP="00D76E96">
      <w:pPr>
        <w:pStyle w:val="AqpText"/>
        <w:spacing w:after="120"/>
        <w:rPr>
          <w:rFonts w:ascii="Arial Narrow" w:hAnsi="Arial Narrow"/>
          <w:b/>
          <w:sz w:val="22"/>
          <w:szCs w:val="22"/>
        </w:rPr>
      </w:pPr>
      <w:r w:rsidRPr="00546C3A">
        <w:rPr>
          <w:rFonts w:ascii="Arial Narrow" w:hAnsi="Arial Narrow"/>
          <w:sz w:val="22"/>
          <w:szCs w:val="22"/>
        </w:rPr>
        <w:t>Z důvodu výškového rozsahu terénu připravované zástavby bude nutné rozdělení území na dvě tlaková pásma (viz. dále), proto i potřeba vody bude takto rozdělena:</w:t>
      </w:r>
    </w:p>
    <w:tbl>
      <w:tblPr>
        <w:tblW w:w="10009" w:type="dxa"/>
        <w:tblInd w:w="55" w:type="dxa"/>
        <w:tblLayout w:type="fixed"/>
        <w:tblCellMar>
          <w:left w:w="70" w:type="dxa"/>
          <w:right w:w="70" w:type="dxa"/>
        </w:tblCellMar>
        <w:tblLook w:val="04A0" w:firstRow="1" w:lastRow="0" w:firstColumn="1" w:lastColumn="0" w:noHBand="0" w:noVBand="1"/>
      </w:tblPr>
      <w:tblGrid>
        <w:gridCol w:w="1291"/>
        <w:gridCol w:w="2197"/>
        <w:gridCol w:w="1098"/>
        <w:gridCol w:w="1099"/>
        <w:gridCol w:w="1098"/>
        <w:gridCol w:w="1099"/>
        <w:gridCol w:w="2127"/>
      </w:tblGrid>
      <w:tr w:rsidR="00D76E96" w:rsidRPr="00546C3A" w14:paraId="62E99CD3" w14:textId="77777777" w:rsidTr="00C056D3">
        <w:trPr>
          <w:trHeight w:val="702"/>
        </w:trPr>
        <w:tc>
          <w:tcPr>
            <w:tcW w:w="1291" w:type="dxa"/>
            <w:vMerge w:val="restart"/>
            <w:tcBorders>
              <w:top w:val="single" w:sz="12" w:space="0" w:color="auto"/>
              <w:left w:val="single" w:sz="12" w:space="0" w:color="auto"/>
              <w:bottom w:val="nil"/>
              <w:right w:val="single" w:sz="4" w:space="0" w:color="auto"/>
            </w:tcBorders>
            <w:shd w:val="clear" w:color="auto" w:fill="auto"/>
            <w:vAlign w:val="center"/>
            <w:hideMark/>
          </w:tcPr>
          <w:p w14:paraId="4730189B"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Tlakové pásmo</w:t>
            </w:r>
          </w:p>
        </w:tc>
        <w:tc>
          <w:tcPr>
            <w:tcW w:w="2197" w:type="dxa"/>
            <w:tcBorders>
              <w:top w:val="single" w:sz="12" w:space="0" w:color="auto"/>
              <w:left w:val="nil"/>
              <w:bottom w:val="single" w:sz="4" w:space="0" w:color="auto"/>
              <w:right w:val="nil"/>
            </w:tcBorders>
            <w:vAlign w:val="center"/>
          </w:tcPr>
          <w:p w14:paraId="1B2CBA04"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Obsazenost</w:t>
            </w:r>
          </w:p>
          <w:p w14:paraId="1DE8FEC7" w14:textId="77777777" w:rsidR="00D76E96" w:rsidRPr="00546C3A" w:rsidRDefault="00D76E96" w:rsidP="00C056D3">
            <w:pPr>
              <w:jc w:val="center"/>
              <w:rPr>
                <w:rFonts w:ascii="Arial Narrow" w:hAnsi="Arial Narrow" w:cs="Calibri"/>
                <w:b/>
                <w:bCs/>
                <w:color w:val="000000"/>
                <w:sz w:val="22"/>
                <w:szCs w:val="22"/>
              </w:rPr>
            </w:pPr>
          </w:p>
        </w:tc>
        <w:tc>
          <w:tcPr>
            <w:tcW w:w="2197" w:type="dxa"/>
            <w:gridSpan w:val="2"/>
            <w:tcBorders>
              <w:top w:val="single" w:sz="12" w:space="0" w:color="auto"/>
              <w:left w:val="nil"/>
              <w:bottom w:val="single" w:sz="4" w:space="0" w:color="auto"/>
              <w:right w:val="single" w:sz="4" w:space="0" w:color="auto"/>
            </w:tcBorders>
            <w:shd w:val="clear" w:color="auto" w:fill="auto"/>
            <w:vAlign w:val="center"/>
            <w:hideMark/>
          </w:tcPr>
          <w:p w14:paraId="0E82CB2C"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 xml:space="preserve">Průměrná denní potřeba </w:t>
            </w:r>
            <w:proofErr w:type="spellStart"/>
            <w:r w:rsidRPr="00546C3A">
              <w:rPr>
                <w:rFonts w:ascii="Arial Narrow" w:hAnsi="Arial Narrow" w:cs="Calibri"/>
                <w:b/>
                <w:bCs/>
                <w:color w:val="000000"/>
                <w:sz w:val="22"/>
                <w:szCs w:val="22"/>
              </w:rPr>
              <w:t>Q</w:t>
            </w:r>
            <w:r w:rsidRPr="00546C3A">
              <w:rPr>
                <w:rFonts w:ascii="Arial Narrow" w:hAnsi="Arial Narrow" w:cs="Calibri"/>
                <w:b/>
                <w:bCs/>
                <w:color w:val="000000"/>
                <w:sz w:val="22"/>
                <w:szCs w:val="22"/>
                <w:vertAlign w:val="subscript"/>
              </w:rPr>
              <w:t>p</w:t>
            </w:r>
            <w:proofErr w:type="spellEnd"/>
          </w:p>
        </w:tc>
        <w:tc>
          <w:tcPr>
            <w:tcW w:w="2197" w:type="dxa"/>
            <w:gridSpan w:val="2"/>
            <w:tcBorders>
              <w:top w:val="single" w:sz="12" w:space="0" w:color="auto"/>
              <w:left w:val="nil"/>
              <w:bottom w:val="single" w:sz="4" w:space="0" w:color="auto"/>
              <w:right w:val="single" w:sz="4" w:space="0" w:color="auto"/>
            </w:tcBorders>
            <w:shd w:val="clear" w:color="auto" w:fill="auto"/>
            <w:vAlign w:val="center"/>
            <w:hideMark/>
          </w:tcPr>
          <w:p w14:paraId="4AB91746"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 xml:space="preserve">Maximální denní potřeba </w:t>
            </w:r>
            <w:proofErr w:type="spellStart"/>
            <w:r w:rsidRPr="00546C3A">
              <w:rPr>
                <w:rFonts w:ascii="Arial Narrow" w:hAnsi="Arial Narrow" w:cs="Calibri"/>
                <w:b/>
                <w:bCs/>
                <w:color w:val="000000"/>
                <w:sz w:val="22"/>
                <w:szCs w:val="22"/>
              </w:rPr>
              <w:t>Q</w:t>
            </w:r>
            <w:r w:rsidRPr="00546C3A">
              <w:rPr>
                <w:rFonts w:ascii="Arial Narrow" w:hAnsi="Arial Narrow" w:cs="Calibri"/>
                <w:b/>
                <w:bCs/>
                <w:color w:val="000000"/>
                <w:sz w:val="22"/>
                <w:szCs w:val="22"/>
                <w:vertAlign w:val="subscript"/>
              </w:rPr>
              <w:t>d</w:t>
            </w:r>
            <w:proofErr w:type="spellEnd"/>
          </w:p>
        </w:tc>
        <w:tc>
          <w:tcPr>
            <w:tcW w:w="2127" w:type="dxa"/>
            <w:tcBorders>
              <w:top w:val="single" w:sz="12" w:space="0" w:color="auto"/>
              <w:left w:val="nil"/>
              <w:bottom w:val="single" w:sz="4" w:space="0" w:color="auto"/>
              <w:right w:val="single" w:sz="12" w:space="0" w:color="auto"/>
            </w:tcBorders>
            <w:shd w:val="clear" w:color="auto" w:fill="auto"/>
            <w:vAlign w:val="center"/>
            <w:hideMark/>
          </w:tcPr>
          <w:p w14:paraId="39BEAC6D"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 xml:space="preserve">Maximální hodinová potřeba </w:t>
            </w:r>
            <w:proofErr w:type="spellStart"/>
            <w:r w:rsidRPr="00546C3A">
              <w:rPr>
                <w:rFonts w:ascii="Arial Narrow" w:hAnsi="Arial Narrow" w:cs="Calibri"/>
                <w:b/>
                <w:bCs/>
                <w:color w:val="000000"/>
                <w:sz w:val="22"/>
                <w:szCs w:val="22"/>
              </w:rPr>
              <w:t>Q</w:t>
            </w:r>
            <w:r w:rsidRPr="00546C3A">
              <w:rPr>
                <w:rFonts w:ascii="Arial Narrow" w:hAnsi="Arial Narrow" w:cs="Calibri"/>
                <w:b/>
                <w:bCs/>
                <w:color w:val="000000"/>
                <w:sz w:val="22"/>
                <w:szCs w:val="22"/>
                <w:vertAlign w:val="subscript"/>
              </w:rPr>
              <w:t>h</w:t>
            </w:r>
            <w:proofErr w:type="spellEnd"/>
          </w:p>
        </w:tc>
      </w:tr>
      <w:tr w:rsidR="00D76E96" w:rsidRPr="00546C3A" w14:paraId="5519752D" w14:textId="77777777" w:rsidTr="00C056D3">
        <w:trPr>
          <w:trHeight w:val="360"/>
        </w:trPr>
        <w:tc>
          <w:tcPr>
            <w:tcW w:w="1291" w:type="dxa"/>
            <w:vMerge/>
            <w:tcBorders>
              <w:top w:val="single" w:sz="8" w:space="0" w:color="auto"/>
              <w:left w:val="single" w:sz="12" w:space="0" w:color="auto"/>
              <w:bottom w:val="nil"/>
              <w:right w:val="single" w:sz="4" w:space="0" w:color="auto"/>
            </w:tcBorders>
            <w:vAlign w:val="center"/>
            <w:hideMark/>
          </w:tcPr>
          <w:p w14:paraId="37323294" w14:textId="77777777" w:rsidR="00D76E96" w:rsidRPr="00546C3A" w:rsidRDefault="00D76E96" w:rsidP="00C056D3">
            <w:pPr>
              <w:rPr>
                <w:rFonts w:ascii="Arial Narrow" w:hAnsi="Arial Narrow" w:cs="Calibri"/>
                <w:b/>
                <w:bCs/>
                <w:color w:val="000000"/>
                <w:sz w:val="22"/>
                <w:szCs w:val="22"/>
              </w:rPr>
            </w:pPr>
          </w:p>
        </w:tc>
        <w:tc>
          <w:tcPr>
            <w:tcW w:w="2197" w:type="dxa"/>
            <w:tcBorders>
              <w:top w:val="nil"/>
              <w:left w:val="nil"/>
              <w:bottom w:val="double" w:sz="6" w:space="0" w:color="auto"/>
              <w:right w:val="nil"/>
            </w:tcBorders>
          </w:tcPr>
          <w:p w14:paraId="1BCB2F22"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[obyv.]</w:t>
            </w:r>
          </w:p>
        </w:tc>
        <w:tc>
          <w:tcPr>
            <w:tcW w:w="1098" w:type="dxa"/>
            <w:tcBorders>
              <w:top w:val="nil"/>
              <w:left w:val="nil"/>
              <w:bottom w:val="double" w:sz="6" w:space="0" w:color="auto"/>
              <w:right w:val="single" w:sz="4" w:space="0" w:color="auto"/>
            </w:tcBorders>
            <w:shd w:val="clear" w:color="auto" w:fill="auto"/>
            <w:noWrap/>
            <w:vAlign w:val="center"/>
            <w:hideMark/>
          </w:tcPr>
          <w:p w14:paraId="5CDBFD3F"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[m</w:t>
            </w:r>
            <w:r w:rsidRPr="00546C3A">
              <w:rPr>
                <w:rFonts w:ascii="Arial Narrow" w:hAnsi="Arial Narrow" w:cs="Calibri"/>
                <w:b/>
                <w:bCs/>
                <w:color w:val="000000"/>
                <w:sz w:val="22"/>
                <w:szCs w:val="22"/>
                <w:vertAlign w:val="superscript"/>
              </w:rPr>
              <w:t>3</w:t>
            </w:r>
            <w:r w:rsidRPr="00546C3A">
              <w:rPr>
                <w:rFonts w:ascii="Arial Narrow" w:hAnsi="Arial Narrow" w:cs="Calibri"/>
                <w:b/>
                <w:bCs/>
                <w:color w:val="000000"/>
                <w:sz w:val="22"/>
                <w:szCs w:val="22"/>
              </w:rPr>
              <w:t>/d]</w:t>
            </w:r>
          </w:p>
        </w:tc>
        <w:tc>
          <w:tcPr>
            <w:tcW w:w="1099" w:type="dxa"/>
            <w:tcBorders>
              <w:top w:val="nil"/>
              <w:left w:val="nil"/>
              <w:bottom w:val="double" w:sz="6" w:space="0" w:color="auto"/>
              <w:right w:val="single" w:sz="4" w:space="0" w:color="auto"/>
            </w:tcBorders>
            <w:shd w:val="clear" w:color="auto" w:fill="auto"/>
            <w:noWrap/>
            <w:vAlign w:val="bottom"/>
            <w:hideMark/>
          </w:tcPr>
          <w:p w14:paraId="7E8F482D"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[l/s]</w:t>
            </w:r>
          </w:p>
        </w:tc>
        <w:tc>
          <w:tcPr>
            <w:tcW w:w="1098" w:type="dxa"/>
            <w:tcBorders>
              <w:top w:val="nil"/>
              <w:left w:val="nil"/>
              <w:bottom w:val="double" w:sz="6" w:space="0" w:color="auto"/>
              <w:right w:val="single" w:sz="4" w:space="0" w:color="auto"/>
            </w:tcBorders>
            <w:shd w:val="clear" w:color="auto" w:fill="auto"/>
            <w:noWrap/>
            <w:vAlign w:val="center"/>
            <w:hideMark/>
          </w:tcPr>
          <w:p w14:paraId="59D0F4EF"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[m</w:t>
            </w:r>
            <w:r w:rsidRPr="00546C3A">
              <w:rPr>
                <w:rFonts w:ascii="Arial Narrow" w:hAnsi="Arial Narrow" w:cs="Calibri"/>
                <w:b/>
                <w:bCs/>
                <w:color w:val="000000"/>
                <w:sz w:val="22"/>
                <w:szCs w:val="22"/>
                <w:vertAlign w:val="superscript"/>
              </w:rPr>
              <w:t>3</w:t>
            </w:r>
            <w:r w:rsidRPr="00546C3A">
              <w:rPr>
                <w:rFonts w:ascii="Arial Narrow" w:hAnsi="Arial Narrow" w:cs="Calibri"/>
                <w:b/>
                <w:bCs/>
                <w:color w:val="000000"/>
                <w:sz w:val="22"/>
                <w:szCs w:val="22"/>
              </w:rPr>
              <w:t>/d]</w:t>
            </w:r>
          </w:p>
        </w:tc>
        <w:tc>
          <w:tcPr>
            <w:tcW w:w="1099" w:type="dxa"/>
            <w:tcBorders>
              <w:top w:val="nil"/>
              <w:left w:val="nil"/>
              <w:bottom w:val="double" w:sz="6" w:space="0" w:color="auto"/>
              <w:right w:val="single" w:sz="4" w:space="0" w:color="auto"/>
            </w:tcBorders>
            <w:shd w:val="clear" w:color="auto" w:fill="auto"/>
            <w:noWrap/>
            <w:vAlign w:val="bottom"/>
            <w:hideMark/>
          </w:tcPr>
          <w:p w14:paraId="40516824"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[l/s]</w:t>
            </w:r>
          </w:p>
        </w:tc>
        <w:tc>
          <w:tcPr>
            <w:tcW w:w="2127" w:type="dxa"/>
            <w:tcBorders>
              <w:top w:val="nil"/>
              <w:left w:val="nil"/>
              <w:bottom w:val="double" w:sz="6" w:space="0" w:color="auto"/>
              <w:right w:val="single" w:sz="12" w:space="0" w:color="auto"/>
            </w:tcBorders>
            <w:shd w:val="clear" w:color="auto" w:fill="auto"/>
            <w:noWrap/>
            <w:vAlign w:val="bottom"/>
            <w:hideMark/>
          </w:tcPr>
          <w:p w14:paraId="0E14F576"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[l/s]</w:t>
            </w:r>
          </w:p>
        </w:tc>
      </w:tr>
      <w:tr w:rsidR="00D76E96" w:rsidRPr="00546C3A" w14:paraId="36CD0286" w14:textId="77777777" w:rsidTr="00C056D3">
        <w:trPr>
          <w:trHeight w:val="315"/>
        </w:trPr>
        <w:tc>
          <w:tcPr>
            <w:tcW w:w="1291" w:type="dxa"/>
            <w:tcBorders>
              <w:top w:val="double" w:sz="6" w:space="0" w:color="auto"/>
              <w:left w:val="single" w:sz="12" w:space="0" w:color="auto"/>
              <w:bottom w:val="single" w:sz="4" w:space="0" w:color="auto"/>
              <w:right w:val="single" w:sz="4" w:space="0" w:color="auto"/>
            </w:tcBorders>
            <w:shd w:val="clear" w:color="auto" w:fill="auto"/>
            <w:noWrap/>
            <w:vAlign w:val="bottom"/>
            <w:hideMark/>
          </w:tcPr>
          <w:p w14:paraId="4CB119DC"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lastRenderedPageBreak/>
              <w:t>DOLNÍ</w:t>
            </w:r>
          </w:p>
        </w:tc>
        <w:tc>
          <w:tcPr>
            <w:tcW w:w="2197" w:type="dxa"/>
            <w:tcBorders>
              <w:top w:val="nil"/>
              <w:left w:val="nil"/>
              <w:bottom w:val="single" w:sz="4" w:space="0" w:color="auto"/>
              <w:right w:val="nil"/>
            </w:tcBorders>
          </w:tcPr>
          <w:p w14:paraId="4139F6F2"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635</w:t>
            </w:r>
          </w:p>
        </w:tc>
        <w:tc>
          <w:tcPr>
            <w:tcW w:w="1098" w:type="dxa"/>
            <w:tcBorders>
              <w:top w:val="nil"/>
              <w:left w:val="nil"/>
              <w:bottom w:val="single" w:sz="4" w:space="0" w:color="auto"/>
              <w:right w:val="single" w:sz="4" w:space="0" w:color="auto"/>
            </w:tcBorders>
            <w:shd w:val="clear" w:color="auto" w:fill="auto"/>
            <w:noWrap/>
            <w:vAlign w:val="center"/>
            <w:hideMark/>
          </w:tcPr>
          <w:p w14:paraId="67C37C93"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70</w:t>
            </w:r>
          </w:p>
        </w:tc>
        <w:tc>
          <w:tcPr>
            <w:tcW w:w="1099" w:type="dxa"/>
            <w:tcBorders>
              <w:top w:val="nil"/>
              <w:left w:val="nil"/>
              <w:bottom w:val="single" w:sz="4" w:space="0" w:color="auto"/>
              <w:right w:val="single" w:sz="4" w:space="0" w:color="auto"/>
            </w:tcBorders>
            <w:shd w:val="clear" w:color="auto" w:fill="auto"/>
            <w:noWrap/>
            <w:vAlign w:val="bottom"/>
            <w:hideMark/>
          </w:tcPr>
          <w:p w14:paraId="518F0B5D"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0.8</w:t>
            </w:r>
          </w:p>
        </w:tc>
        <w:tc>
          <w:tcPr>
            <w:tcW w:w="1098" w:type="dxa"/>
            <w:tcBorders>
              <w:top w:val="nil"/>
              <w:left w:val="nil"/>
              <w:bottom w:val="single" w:sz="4" w:space="0" w:color="auto"/>
              <w:right w:val="single" w:sz="4" w:space="0" w:color="auto"/>
            </w:tcBorders>
            <w:shd w:val="clear" w:color="auto" w:fill="auto"/>
            <w:noWrap/>
            <w:vAlign w:val="center"/>
            <w:hideMark/>
          </w:tcPr>
          <w:p w14:paraId="77B3C134"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105</w:t>
            </w:r>
          </w:p>
        </w:tc>
        <w:tc>
          <w:tcPr>
            <w:tcW w:w="1099" w:type="dxa"/>
            <w:tcBorders>
              <w:top w:val="nil"/>
              <w:left w:val="nil"/>
              <w:bottom w:val="single" w:sz="4" w:space="0" w:color="auto"/>
              <w:right w:val="single" w:sz="4" w:space="0" w:color="auto"/>
            </w:tcBorders>
            <w:shd w:val="clear" w:color="auto" w:fill="auto"/>
            <w:noWrap/>
            <w:vAlign w:val="bottom"/>
            <w:hideMark/>
          </w:tcPr>
          <w:p w14:paraId="4607E09A"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1.2</w:t>
            </w:r>
          </w:p>
        </w:tc>
        <w:tc>
          <w:tcPr>
            <w:tcW w:w="2127" w:type="dxa"/>
            <w:tcBorders>
              <w:top w:val="nil"/>
              <w:left w:val="nil"/>
              <w:bottom w:val="single" w:sz="4" w:space="0" w:color="auto"/>
              <w:right w:val="single" w:sz="12" w:space="0" w:color="auto"/>
            </w:tcBorders>
            <w:shd w:val="clear" w:color="auto" w:fill="auto"/>
            <w:noWrap/>
            <w:vAlign w:val="bottom"/>
            <w:hideMark/>
          </w:tcPr>
          <w:p w14:paraId="37403F66"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2.5</w:t>
            </w:r>
          </w:p>
        </w:tc>
      </w:tr>
      <w:tr w:rsidR="00D76E96" w:rsidRPr="00546C3A" w14:paraId="613D4C8A" w14:textId="77777777" w:rsidTr="00C056D3">
        <w:trPr>
          <w:trHeight w:val="315"/>
        </w:trPr>
        <w:tc>
          <w:tcPr>
            <w:tcW w:w="1291" w:type="dxa"/>
            <w:tcBorders>
              <w:top w:val="nil"/>
              <w:left w:val="single" w:sz="12" w:space="0" w:color="auto"/>
              <w:bottom w:val="single" w:sz="12" w:space="0" w:color="auto"/>
              <w:right w:val="single" w:sz="4" w:space="0" w:color="auto"/>
            </w:tcBorders>
            <w:shd w:val="clear" w:color="auto" w:fill="auto"/>
            <w:noWrap/>
            <w:vAlign w:val="bottom"/>
            <w:hideMark/>
          </w:tcPr>
          <w:p w14:paraId="71E699AE"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HORNÍ</w:t>
            </w:r>
          </w:p>
        </w:tc>
        <w:tc>
          <w:tcPr>
            <w:tcW w:w="2197" w:type="dxa"/>
            <w:tcBorders>
              <w:top w:val="nil"/>
              <w:left w:val="nil"/>
              <w:bottom w:val="single" w:sz="12" w:space="0" w:color="auto"/>
              <w:right w:val="nil"/>
            </w:tcBorders>
          </w:tcPr>
          <w:p w14:paraId="36A2A198"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1451</w:t>
            </w:r>
          </w:p>
        </w:tc>
        <w:tc>
          <w:tcPr>
            <w:tcW w:w="1098" w:type="dxa"/>
            <w:tcBorders>
              <w:top w:val="nil"/>
              <w:left w:val="nil"/>
              <w:bottom w:val="single" w:sz="12" w:space="0" w:color="auto"/>
              <w:right w:val="single" w:sz="4" w:space="0" w:color="auto"/>
            </w:tcBorders>
            <w:shd w:val="clear" w:color="auto" w:fill="auto"/>
            <w:noWrap/>
            <w:vAlign w:val="center"/>
            <w:hideMark/>
          </w:tcPr>
          <w:p w14:paraId="181E27F3"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160</w:t>
            </w:r>
          </w:p>
        </w:tc>
        <w:tc>
          <w:tcPr>
            <w:tcW w:w="1099" w:type="dxa"/>
            <w:tcBorders>
              <w:top w:val="nil"/>
              <w:left w:val="nil"/>
              <w:bottom w:val="single" w:sz="12" w:space="0" w:color="auto"/>
              <w:right w:val="single" w:sz="4" w:space="0" w:color="auto"/>
            </w:tcBorders>
            <w:shd w:val="clear" w:color="auto" w:fill="auto"/>
            <w:noWrap/>
            <w:vAlign w:val="bottom"/>
            <w:hideMark/>
          </w:tcPr>
          <w:p w14:paraId="57EF660D"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1.9</w:t>
            </w:r>
          </w:p>
        </w:tc>
        <w:tc>
          <w:tcPr>
            <w:tcW w:w="1098" w:type="dxa"/>
            <w:tcBorders>
              <w:top w:val="nil"/>
              <w:left w:val="nil"/>
              <w:bottom w:val="single" w:sz="12" w:space="0" w:color="auto"/>
              <w:right w:val="single" w:sz="4" w:space="0" w:color="auto"/>
            </w:tcBorders>
            <w:shd w:val="clear" w:color="auto" w:fill="auto"/>
            <w:noWrap/>
            <w:vAlign w:val="center"/>
            <w:hideMark/>
          </w:tcPr>
          <w:p w14:paraId="162AD339"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240</w:t>
            </w:r>
          </w:p>
        </w:tc>
        <w:tc>
          <w:tcPr>
            <w:tcW w:w="1099" w:type="dxa"/>
            <w:tcBorders>
              <w:top w:val="nil"/>
              <w:left w:val="nil"/>
              <w:bottom w:val="single" w:sz="12" w:space="0" w:color="auto"/>
              <w:right w:val="single" w:sz="4" w:space="0" w:color="auto"/>
            </w:tcBorders>
            <w:shd w:val="clear" w:color="auto" w:fill="auto"/>
            <w:noWrap/>
            <w:vAlign w:val="bottom"/>
            <w:hideMark/>
          </w:tcPr>
          <w:p w14:paraId="03F5E4AA"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2.8</w:t>
            </w:r>
          </w:p>
        </w:tc>
        <w:tc>
          <w:tcPr>
            <w:tcW w:w="2127" w:type="dxa"/>
            <w:tcBorders>
              <w:top w:val="nil"/>
              <w:left w:val="nil"/>
              <w:bottom w:val="single" w:sz="12" w:space="0" w:color="auto"/>
              <w:right w:val="single" w:sz="12" w:space="0" w:color="auto"/>
            </w:tcBorders>
            <w:shd w:val="clear" w:color="auto" w:fill="auto"/>
            <w:noWrap/>
            <w:vAlign w:val="bottom"/>
            <w:hideMark/>
          </w:tcPr>
          <w:p w14:paraId="0B51EEA8" w14:textId="77777777" w:rsidR="00D76E96" w:rsidRPr="00546C3A" w:rsidRDefault="00D76E96" w:rsidP="00C056D3">
            <w:pPr>
              <w:jc w:val="center"/>
              <w:rPr>
                <w:rFonts w:ascii="Arial Narrow" w:hAnsi="Arial Narrow" w:cs="Calibri"/>
                <w:color w:val="000000"/>
                <w:sz w:val="22"/>
                <w:szCs w:val="22"/>
              </w:rPr>
            </w:pPr>
            <w:r w:rsidRPr="00546C3A">
              <w:rPr>
                <w:rFonts w:ascii="Arial Narrow" w:hAnsi="Arial Narrow" w:cs="Calibri"/>
                <w:color w:val="000000"/>
                <w:sz w:val="22"/>
                <w:szCs w:val="22"/>
              </w:rPr>
              <w:t>5.9</w:t>
            </w:r>
          </w:p>
        </w:tc>
      </w:tr>
      <w:tr w:rsidR="00D76E96" w:rsidRPr="00546C3A" w14:paraId="0143B539" w14:textId="77777777" w:rsidTr="00C056D3">
        <w:trPr>
          <w:trHeight w:val="300"/>
        </w:trPr>
        <w:tc>
          <w:tcPr>
            <w:tcW w:w="1291" w:type="dxa"/>
            <w:tcBorders>
              <w:top w:val="single" w:sz="12" w:space="0" w:color="auto"/>
              <w:left w:val="nil"/>
              <w:bottom w:val="nil"/>
              <w:right w:val="nil"/>
            </w:tcBorders>
            <w:shd w:val="clear" w:color="auto" w:fill="auto"/>
            <w:noWrap/>
            <w:vAlign w:val="center"/>
            <w:hideMark/>
          </w:tcPr>
          <w:p w14:paraId="07AE3C1A"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Celkem</w:t>
            </w:r>
          </w:p>
        </w:tc>
        <w:tc>
          <w:tcPr>
            <w:tcW w:w="2197" w:type="dxa"/>
            <w:tcBorders>
              <w:top w:val="single" w:sz="12" w:space="0" w:color="auto"/>
              <w:left w:val="nil"/>
              <w:bottom w:val="nil"/>
              <w:right w:val="nil"/>
            </w:tcBorders>
          </w:tcPr>
          <w:p w14:paraId="42446F7C" w14:textId="77777777" w:rsidR="00D76E96" w:rsidRPr="00546C3A" w:rsidRDefault="00D76E96" w:rsidP="00C056D3">
            <w:pPr>
              <w:jc w:val="center"/>
              <w:rPr>
                <w:rFonts w:ascii="Arial Narrow" w:hAnsi="Arial Narrow" w:cs="Calibri"/>
                <w:b/>
                <w:bCs/>
                <w:color w:val="000000"/>
                <w:sz w:val="22"/>
                <w:szCs w:val="22"/>
              </w:rPr>
            </w:pPr>
          </w:p>
        </w:tc>
        <w:tc>
          <w:tcPr>
            <w:tcW w:w="1098" w:type="dxa"/>
            <w:tcBorders>
              <w:top w:val="single" w:sz="12" w:space="0" w:color="auto"/>
              <w:left w:val="nil"/>
              <w:bottom w:val="nil"/>
              <w:right w:val="nil"/>
            </w:tcBorders>
            <w:shd w:val="clear" w:color="auto" w:fill="auto"/>
            <w:noWrap/>
            <w:vAlign w:val="center"/>
            <w:hideMark/>
          </w:tcPr>
          <w:p w14:paraId="5675D12C"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230</w:t>
            </w:r>
          </w:p>
        </w:tc>
        <w:tc>
          <w:tcPr>
            <w:tcW w:w="1099" w:type="dxa"/>
            <w:tcBorders>
              <w:top w:val="single" w:sz="12" w:space="0" w:color="auto"/>
              <w:left w:val="nil"/>
              <w:bottom w:val="nil"/>
              <w:right w:val="nil"/>
            </w:tcBorders>
            <w:shd w:val="clear" w:color="auto" w:fill="auto"/>
            <w:noWrap/>
            <w:vAlign w:val="bottom"/>
            <w:hideMark/>
          </w:tcPr>
          <w:p w14:paraId="00E658C2"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2.7</w:t>
            </w:r>
          </w:p>
        </w:tc>
        <w:tc>
          <w:tcPr>
            <w:tcW w:w="1098" w:type="dxa"/>
            <w:tcBorders>
              <w:top w:val="single" w:sz="12" w:space="0" w:color="auto"/>
              <w:left w:val="nil"/>
              <w:bottom w:val="nil"/>
              <w:right w:val="nil"/>
            </w:tcBorders>
            <w:shd w:val="clear" w:color="auto" w:fill="auto"/>
            <w:noWrap/>
            <w:vAlign w:val="center"/>
            <w:hideMark/>
          </w:tcPr>
          <w:p w14:paraId="1FE7C0CD"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345</w:t>
            </w:r>
          </w:p>
        </w:tc>
        <w:tc>
          <w:tcPr>
            <w:tcW w:w="1099" w:type="dxa"/>
            <w:tcBorders>
              <w:top w:val="single" w:sz="12" w:space="0" w:color="auto"/>
              <w:left w:val="nil"/>
              <w:bottom w:val="nil"/>
              <w:right w:val="nil"/>
            </w:tcBorders>
            <w:shd w:val="clear" w:color="auto" w:fill="auto"/>
            <w:noWrap/>
            <w:vAlign w:val="bottom"/>
            <w:hideMark/>
          </w:tcPr>
          <w:p w14:paraId="18DC4667"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4.0</w:t>
            </w:r>
          </w:p>
        </w:tc>
        <w:tc>
          <w:tcPr>
            <w:tcW w:w="2127" w:type="dxa"/>
            <w:tcBorders>
              <w:top w:val="single" w:sz="12" w:space="0" w:color="auto"/>
              <w:left w:val="nil"/>
              <w:bottom w:val="nil"/>
              <w:right w:val="nil"/>
            </w:tcBorders>
            <w:shd w:val="clear" w:color="auto" w:fill="auto"/>
            <w:noWrap/>
            <w:vAlign w:val="bottom"/>
            <w:hideMark/>
          </w:tcPr>
          <w:p w14:paraId="558598CC" w14:textId="77777777" w:rsidR="00D76E96" w:rsidRPr="00546C3A" w:rsidRDefault="00D76E96" w:rsidP="00C056D3">
            <w:pPr>
              <w:jc w:val="center"/>
              <w:rPr>
                <w:rFonts w:ascii="Arial Narrow" w:hAnsi="Arial Narrow" w:cs="Calibri"/>
                <w:b/>
                <w:bCs/>
                <w:color w:val="000000"/>
                <w:sz w:val="22"/>
                <w:szCs w:val="22"/>
              </w:rPr>
            </w:pPr>
            <w:r w:rsidRPr="00546C3A">
              <w:rPr>
                <w:rFonts w:ascii="Arial Narrow" w:hAnsi="Arial Narrow" w:cs="Calibri"/>
                <w:b/>
                <w:bCs/>
                <w:color w:val="000000"/>
                <w:sz w:val="22"/>
                <w:szCs w:val="22"/>
              </w:rPr>
              <w:t>8.4</w:t>
            </w:r>
          </w:p>
        </w:tc>
      </w:tr>
    </w:tbl>
    <w:p w14:paraId="1D8C051B" w14:textId="77777777" w:rsidR="00D76E96" w:rsidRPr="00546C3A" w:rsidRDefault="00D76E96" w:rsidP="00D76E96">
      <w:pPr>
        <w:pStyle w:val="AqpText"/>
        <w:spacing w:before="0" w:after="120"/>
        <w:rPr>
          <w:rFonts w:ascii="Arial Narrow" w:hAnsi="Arial Narrow"/>
          <w:b/>
          <w:sz w:val="22"/>
          <w:szCs w:val="22"/>
        </w:rPr>
      </w:pPr>
    </w:p>
    <w:p w14:paraId="1FAC9588" w14:textId="77777777" w:rsidR="00D76E96" w:rsidRPr="00546C3A" w:rsidRDefault="00D76E96" w:rsidP="00D76E96">
      <w:pPr>
        <w:pStyle w:val="AqpText"/>
        <w:spacing w:before="0" w:after="120"/>
        <w:rPr>
          <w:rFonts w:ascii="Arial Narrow" w:hAnsi="Arial Narrow"/>
          <w:b/>
          <w:sz w:val="22"/>
          <w:szCs w:val="22"/>
        </w:rPr>
      </w:pPr>
      <w:r w:rsidRPr="00546C3A">
        <w:rPr>
          <w:rFonts w:ascii="Arial Narrow" w:hAnsi="Arial Narrow"/>
          <w:b/>
          <w:sz w:val="22"/>
          <w:szCs w:val="22"/>
        </w:rPr>
        <w:t>Komerce</w:t>
      </w:r>
    </w:p>
    <w:p w14:paraId="3AF154A4" w14:textId="77777777" w:rsidR="00D76E96" w:rsidRPr="00546C3A" w:rsidRDefault="00D76E96" w:rsidP="00D76E96">
      <w:pPr>
        <w:pStyle w:val="AqpText"/>
        <w:spacing w:before="0" w:after="120"/>
        <w:rPr>
          <w:rFonts w:ascii="Arial Narrow" w:hAnsi="Arial Narrow"/>
          <w:b/>
          <w:sz w:val="22"/>
          <w:szCs w:val="22"/>
        </w:rPr>
      </w:pPr>
      <w:r w:rsidRPr="00546C3A">
        <w:rPr>
          <w:rFonts w:ascii="Arial Narrow" w:hAnsi="Arial Narrow"/>
          <w:sz w:val="22"/>
          <w:szCs w:val="22"/>
        </w:rPr>
        <w:t>Průměrná denní potřeba vody</w:t>
      </w:r>
      <w:r w:rsidRPr="00546C3A">
        <w:rPr>
          <w:rFonts w:ascii="Arial Narrow" w:hAnsi="Arial Narrow"/>
          <w:sz w:val="22"/>
          <w:szCs w:val="22"/>
        </w:rPr>
        <w:tab/>
      </w:r>
      <w:r w:rsidRPr="00546C3A">
        <w:rPr>
          <w:rFonts w:ascii="Arial Narrow" w:hAnsi="Arial Narrow"/>
          <w:sz w:val="22"/>
          <w:szCs w:val="22"/>
        </w:rPr>
        <w:tab/>
      </w:r>
      <w:proofErr w:type="spellStart"/>
      <w:r w:rsidRPr="00546C3A">
        <w:rPr>
          <w:rFonts w:ascii="Arial Narrow" w:hAnsi="Arial Narrow"/>
          <w:sz w:val="22"/>
          <w:szCs w:val="22"/>
        </w:rPr>
        <w:t>Q</w:t>
      </w:r>
      <w:r w:rsidRPr="00546C3A">
        <w:rPr>
          <w:rFonts w:ascii="Arial Narrow" w:hAnsi="Arial Narrow"/>
          <w:sz w:val="22"/>
          <w:szCs w:val="22"/>
          <w:vertAlign w:val="subscript"/>
        </w:rPr>
        <w:t>p</w:t>
      </w:r>
      <w:proofErr w:type="spellEnd"/>
      <w:r w:rsidRPr="00546C3A">
        <w:rPr>
          <w:rFonts w:ascii="Arial Narrow" w:hAnsi="Arial Narrow"/>
          <w:sz w:val="22"/>
          <w:szCs w:val="22"/>
          <w:vertAlign w:val="subscript"/>
        </w:rPr>
        <w:t xml:space="preserve"> </w:t>
      </w:r>
      <w:r w:rsidRPr="00546C3A">
        <w:rPr>
          <w:rFonts w:ascii="Arial Narrow" w:hAnsi="Arial Narrow"/>
          <w:sz w:val="22"/>
          <w:szCs w:val="22"/>
        </w:rPr>
        <w:t>= 70 m</w:t>
      </w:r>
      <w:r w:rsidRPr="00546C3A">
        <w:rPr>
          <w:rFonts w:ascii="Arial Narrow" w:hAnsi="Arial Narrow"/>
          <w:sz w:val="22"/>
          <w:szCs w:val="22"/>
          <w:vertAlign w:val="superscript"/>
        </w:rPr>
        <w:t>3</w:t>
      </w:r>
      <w:r w:rsidRPr="00546C3A">
        <w:rPr>
          <w:rFonts w:ascii="Arial Narrow" w:hAnsi="Arial Narrow"/>
          <w:sz w:val="22"/>
          <w:szCs w:val="22"/>
        </w:rPr>
        <w:t>/d = 0,8 l/s</w:t>
      </w:r>
    </w:p>
    <w:p w14:paraId="5748EBAF"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 xml:space="preserve">Maximální denní potřeba vody </w:t>
      </w:r>
      <w:r w:rsidRPr="00546C3A">
        <w:rPr>
          <w:rFonts w:ascii="Arial Narrow" w:hAnsi="Arial Narrow"/>
          <w:sz w:val="22"/>
          <w:szCs w:val="22"/>
        </w:rPr>
        <w:tab/>
      </w:r>
      <w:r w:rsidRPr="00546C3A">
        <w:rPr>
          <w:rFonts w:ascii="Arial Narrow" w:hAnsi="Arial Narrow"/>
          <w:sz w:val="22"/>
          <w:szCs w:val="22"/>
        </w:rPr>
        <w:tab/>
      </w:r>
      <w:proofErr w:type="spellStart"/>
      <w:r w:rsidRPr="00546C3A">
        <w:rPr>
          <w:rFonts w:ascii="Arial Narrow" w:hAnsi="Arial Narrow"/>
          <w:sz w:val="22"/>
          <w:szCs w:val="22"/>
        </w:rPr>
        <w:t>Q</w:t>
      </w:r>
      <w:r w:rsidRPr="00546C3A">
        <w:rPr>
          <w:rFonts w:ascii="Arial Narrow" w:hAnsi="Arial Narrow"/>
          <w:sz w:val="22"/>
          <w:szCs w:val="22"/>
          <w:vertAlign w:val="subscript"/>
        </w:rPr>
        <w:t>d</w:t>
      </w:r>
      <w:proofErr w:type="spellEnd"/>
      <w:r w:rsidRPr="00546C3A">
        <w:rPr>
          <w:rFonts w:ascii="Arial Narrow" w:hAnsi="Arial Narrow"/>
          <w:sz w:val="22"/>
          <w:szCs w:val="22"/>
          <w:vertAlign w:val="subscript"/>
        </w:rPr>
        <w:t xml:space="preserve"> </w:t>
      </w:r>
      <w:r w:rsidRPr="00546C3A">
        <w:rPr>
          <w:rFonts w:ascii="Arial Narrow" w:hAnsi="Arial Narrow"/>
          <w:sz w:val="22"/>
          <w:szCs w:val="22"/>
        </w:rPr>
        <w:t>= 70 m</w:t>
      </w:r>
      <w:r w:rsidRPr="00546C3A">
        <w:rPr>
          <w:rFonts w:ascii="Arial Narrow" w:hAnsi="Arial Narrow"/>
          <w:sz w:val="22"/>
          <w:szCs w:val="22"/>
          <w:vertAlign w:val="superscript"/>
        </w:rPr>
        <w:t>3</w:t>
      </w:r>
      <w:r w:rsidRPr="00546C3A">
        <w:rPr>
          <w:rFonts w:ascii="Arial Narrow" w:hAnsi="Arial Narrow"/>
          <w:sz w:val="22"/>
          <w:szCs w:val="22"/>
        </w:rPr>
        <w:t xml:space="preserve">/d = 0,8 l/s  </w:t>
      </w:r>
    </w:p>
    <w:p w14:paraId="2386817A" w14:textId="77777777" w:rsidR="00D76E96" w:rsidRPr="00546C3A" w:rsidRDefault="00D76E96" w:rsidP="00D76E96">
      <w:pPr>
        <w:pStyle w:val="AqpText"/>
        <w:rPr>
          <w:rFonts w:ascii="Arial Narrow" w:hAnsi="Arial Narrow"/>
          <w:sz w:val="22"/>
          <w:szCs w:val="22"/>
          <w:vertAlign w:val="subscript"/>
        </w:rPr>
      </w:pPr>
      <w:proofErr w:type="spellStart"/>
      <w:r w:rsidRPr="00546C3A">
        <w:rPr>
          <w:rFonts w:ascii="Arial Narrow" w:hAnsi="Arial Narrow"/>
          <w:sz w:val="22"/>
          <w:szCs w:val="22"/>
        </w:rPr>
        <w:t>Q</w:t>
      </w:r>
      <w:r w:rsidRPr="00546C3A">
        <w:rPr>
          <w:rFonts w:ascii="Arial Narrow" w:hAnsi="Arial Narrow"/>
          <w:sz w:val="22"/>
          <w:szCs w:val="22"/>
          <w:vertAlign w:val="subscript"/>
        </w:rPr>
        <w:t>p</w:t>
      </w:r>
      <w:proofErr w:type="spellEnd"/>
      <w:r w:rsidRPr="00546C3A">
        <w:rPr>
          <w:rFonts w:ascii="Arial Narrow" w:hAnsi="Arial Narrow"/>
          <w:sz w:val="22"/>
          <w:szCs w:val="22"/>
        </w:rPr>
        <w:t xml:space="preserve"> = </w:t>
      </w:r>
      <w:proofErr w:type="spellStart"/>
      <w:r w:rsidRPr="00546C3A">
        <w:rPr>
          <w:rFonts w:ascii="Arial Narrow" w:hAnsi="Arial Narrow"/>
          <w:sz w:val="22"/>
          <w:szCs w:val="22"/>
        </w:rPr>
        <w:t>Q</w:t>
      </w:r>
      <w:r w:rsidRPr="00546C3A">
        <w:rPr>
          <w:rFonts w:ascii="Arial Narrow" w:hAnsi="Arial Narrow"/>
          <w:sz w:val="22"/>
          <w:szCs w:val="22"/>
          <w:vertAlign w:val="subscript"/>
        </w:rPr>
        <w:t>d</w:t>
      </w:r>
      <w:proofErr w:type="spellEnd"/>
    </w:p>
    <w:p w14:paraId="7A21E42F" w14:textId="77777777" w:rsidR="00D76E96" w:rsidRPr="00546C3A" w:rsidRDefault="00D76E96" w:rsidP="00D76E96">
      <w:pPr>
        <w:pStyle w:val="AqpText"/>
        <w:rPr>
          <w:rFonts w:ascii="Arial Narrow" w:hAnsi="Arial Narrow"/>
          <w:sz w:val="22"/>
          <w:szCs w:val="22"/>
          <w:vertAlign w:val="subscript"/>
        </w:rPr>
      </w:pPr>
    </w:p>
    <w:p w14:paraId="013BC821" w14:textId="77777777" w:rsidR="00D76E96" w:rsidRPr="00546C3A" w:rsidRDefault="00D76E96" w:rsidP="00D76E96">
      <w:pPr>
        <w:pStyle w:val="AqpText"/>
        <w:spacing w:before="0" w:after="120"/>
        <w:rPr>
          <w:rFonts w:ascii="Arial Narrow" w:hAnsi="Arial Narrow"/>
          <w:b/>
          <w:sz w:val="22"/>
          <w:szCs w:val="22"/>
        </w:rPr>
      </w:pPr>
      <w:r w:rsidRPr="00546C3A">
        <w:rPr>
          <w:rFonts w:ascii="Arial Narrow" w:hAnsi="Arial Narrow"/>
          <w:b/>
          <w:sz w:val="22"/>
          <w:szCs w:val="22"/>
        </w:rPr>
        <w:t>Celková potřeba vody</w:t>
      </w:r>
    </w:p>
    <w:p w14:paraId="6D794093" w14:textId="77777777" w:rsidR="00D76E96" w:rsidRPr="00546C3A" w:rsidRDefault="00D76E96" w:rsidP="00D76E96">
      <w:pPr>
        <w:pStyle w:val="AqpText"/>
        <w:spacing w:before="0" w:after="120"/>
        <w:rPr>
          <w:rFonts w:ascii="Arial Narrow" w:hAnsi="Arial Narrow"/>
          <w:sz w:val="22"/>
          <w:szCs w:val="22"/>
        </w:rPr>
      </w:pPr>
      <w:r w:rsidRPr="00546C3A">
        <w:rPr>
          <w:rFonts w:ascii="Arial Narrow" w:hAnsi="Arial Narrow"/>
          <w:sz w:val="22"/>
          <w:szCs w:val="22"/>
        </w:rPr>
        <w:t>Pro návrh zásobování vodou předmětné lokality Šedova se uvažuje s celkovou hodnotou:</w:t>
      </w:r>
    </w:p>
    <w:p w14:paraId="5FAF3625" w14:textId="77777777" w:rsidR="00D76E96" w:rsidRPr="00546C3A" w:rsidRDefault="00D76E96" w:rsidP="00D76E96">
      <w:pPr>
        <w:pStyle w:val="AqpText"/>
        <w:spacing w:before="0" w:after="120"/>
        <w:rPr>
          <w:rFonts w:ascii="Arial Narrow" w:hAnsi="Arial Narrow"/>
          <w:sz w:val="22"/>
          <w:szCs w:val="22"/>
        </w:rPr>
      </w:pPr>
      <w:r w:rsidRPr="00546C3A">
        <w:rPr>
          <w:rFonts w:ascii="Arial Narrow" w:hAnsi="Arial Narrow"/>
          <w:sz w:val="22"/>
          <w:szCs w:val="22"/>
        </w:rPr>
        <w:t xml:space="preserve">Maximální hodinová potřeba vody </w:t>
      </w:r>
      <w:r w:rsidRPr="00546C3A">
        <w:rPr>
          <w:rFonts w:ascii="Arial Narrow" w:hAnsi="Arial Narrow"/>
          <w:sz w:val="22"/>
          <w:szCs w:val="22"/>
        </w:rPr>
        <w:tab/>
      </w:r>
      <w:proofErr w:type="spellStart"/>
      <w:r w:rsidRPr="00546C3A">
        <w:rPr>
          <w:rFonts w:ascii="Arial Narrow" w:hAnsi="Arial Narrow"/>
          <w:sz w:val="22"/>
          <w:szCs w:val="22"/>
        </w:rPr>
        <w:t>Q</w:t>
      </w:r>
      <w:r w:rsidRPr="00546C3A">
        <w:rPr>
          <w:rFonts w:ascii="Arial Narrow" w:hAnsi="Arial Narrow"/>
          <w:sz w:val="22"/>
          <w:szCs w:val="22"/>
          <w:vertAlign w:val="subscript"/>
        </w:rPr>
        <w:t>h</w:t>
      </w:r>
      <w:proofErr w:type="spellEnd"/>
      <w:r w:rsidRPr="00546C3A">
        <w:rPr>
          <w:rFonts w:ascii="Arial Narrow" w:hAnsi="Arial Narrow"/>
          <w:sz w:val="22"/>
          <w:szCs w:val="22"/>
          <w:vertAlign w:val="subscript"/>
        </w:rPr>
        <w:t xml:space="preserve"> </w:t>
      </w:r>
      <w:proofErr w:type="gramStart"/>
      <w:r w:rsidRPr="00546C3A">
        <w:rPr>
          <w:rFonts w:ascii="Arial Narrow" w:hAnsi="Arial Narrow"/>
          <w:sz w:val="22"/>
          <w:szCs w:val="22"/>
        </w:rPr>
        <w:t>=  9</w:t>
      </w:r>
      <w:proofErr w:type="gramEnd"/>
      <w:r w:rsidRPr="00546C3A">
        <w:rPr>
          <w:rFonts w:ascii="Arial Narrow" w:hAnsi="Arial Narrow"/>
          <w:sz w:val="22"/>
          <w:szCs w:val="22"/>
        </w:rPr>
        <w:t>,5 l/s</w:t>
      </w:r>
    </w:p>
    <w:p w14:paraId="5FBD20A7" w14:textId="77777777" w:rsidR="00D76E96" w:rsidRPr="004333EB" w:rsidRDefault="00D76E96" w:rsidP="00D76E96">
      <w:pPr>
        <w:pStyle w:val="AqpText"/>
        <w:rPr>
          <w:rFonts w:ascii="Arial Narrow" w:hAnsi="Arial Narrow"/>
          <w:b/>
          <w:sz w:val="22"/>
          <w:szCs w:val="22"/>
        </w:rPr>
      </w:pPr>
      <w:r w:rsidRPr="004333EB">
        <w:rPr>
          <w:rFonts w:ascii="Arial Narrow" w:hAnsi="Arial Narrow"/>
          <w:b/>
          <w:sz w:val="22"/>
          <w:szCs w:val="22"/>
        </w:rPr>
        <w:t>Celková potřeba elektrické energie</w:t>
      </w:r>
    </w:p>
    <w:p w14:paraId="759A8021"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V rámci této stavby nejsou navrženy žádné elektrospotřebiče.</w:t>
      </w:r>
    </w:p>
    <w:p w14:paraId="43326D8C" w14:textId="77777777" w:rsidR="00D76E96" w:rsidRPr="004333EB" w:rsidRDefault="00D76E96" w:rsidP="00D76E96">
      <w:pPr>
        <w:pStyle w:val="AqpText"/>
        <w:rPr>
          <w:rFonts w:ascii="Arial Narrow" w:hAnsi="Arial Narrow"/>
          <w:b/>
          <w:sz w:val="22"/>
          <w:szCs w:val="22"/>
        </w:rPr>
      </w:pPr>
      <w:r w:rsidRPr="004333EB">
        <w:rPr>
          <w:rFonts w:ascii="Arial Narrow" w:hAnsi="Arial Narrow"/>
          <w:b/>
          <w:sz w:val="22"/>
          <w:szCs w:val="22"/>
        </w:rPr>
        <w:t>Odhad produkce splaškových vod</w:t>
      </w:r>
    </w:p>
    <w:p w14:paraId="00A15B92"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Řešené objekty neprodukují žádné splaškové odpadní vody.</w:t>
      </w:r>
    </w:p>
    <w:p w14:paraId="49429CFF" w14:textId="77777777" w:rsidR="00D76E96" w:rsidRPr="004333EB" w:rsidRDefault="00D76E96" w:rsidP="00D76E96">
      <w:pPr>
        <w:pStyle w:val="AqpText"/>
        <w:rPr>
          <w:rFonts w:ascii="Arial Narrow" w:hAnsi="Arial Narrow"/>
          <w:b/>
          <w:sz w:val="22"/>
          <w:szCs w:val="22"/>
        </w:rPr>
      </w:pPr>
      <w:r w:rsidRPr="004333EB">
        <w:rPr>
          <w:rFonts w:ascii="Arial Narrow" w:hAnsi="Arial Narrow"/>
          <w:b/>
          <w:sz w:val="22"/>
          <w:szCs w:val="22"/>
        </w:rPr>
        <w:t>Odpady</w:t>
      </w:r>
    </w:p>
    <w:p w14:paraId="1B8DBBE1"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 xml:space="preserve">Produkované množství odpadů při výstavbě </w:t>
      </w:r>
      <w:r w:rsidR="003F37D3" w:rsidRPr="00BD4821">
        <w:rPr>
          <w:rFonts w:ascii="Arial Narrow" w:hAnsi="Arial Narrow"/>
          <w:sz w:val="22"/>
          <w:szCs w:val="22"/>
        </w:rPr>
        <w:t>v</w:t>
      </w:r>
      <w:r w:rsidR="003F37D3">
        <w:rPr>
          <w:rFonts w:ascii="Arial Narrow" w:hAnsi="Arial Narrow"/>
          <w:sz w:val="22"/>
          <w:szCs w:val="22"/>
        </w:rPr>
        <w:t> kap B.6.1 této zprávy</w:t>
      </w:r>
      <w:r w:rsidRPr="004333EB">
        <w:rPr>
          <w:rFonts w:ascii="Arial Narrow" w:hAnsi="Arial Narrow"/>
          <w:sz w:val="22"/>
          <w:szCs w:val="22"/>
        </w:rPr>
        <w:t>. Objekty jako takové odpady neprodukují.</w:t>
      </w:r>
    </w:p>
    <w:p w14:paraId="276D727E" w14:textId="77777777" w:rsidR="00D76E96" w:rsidRPr="00746517" w:rsidRDefault="00D76E96" w:rsidP="00D76E96">
      <w:pPr>
        <w:pStyle w:val="Nadpis3"/>
        <w:numPr>
          <w:ilvl w:val="3"/>
          <w:numId w:val="6"/>
        </w:numPr>
        <w:rPr>
          <w:rFonts w:ascii="Arial Narrow" w:hAnsi="Arial Narrow"/>
          <w:sz w:val="22"/>
          <w:szCs w:val="22"/>
        </w:rPr>
      </w:pPr>
      <w:bookmarkStart w:id="213" w:name="_Toc41985970"/>
      <w:bookmarkStart w:id="214" w:name="_Toc512337085"/>
      <w:bookmarkStart w:id="215" w:name="_Toc513010006"/>
      <w:bookmarkStart w:id="216" w:name="_Toc515885203"/>
      <w:bookmarkStart w:id="217" w:name="_Toc3799359"/>
      <w:bookmarkStart w:id="218" w:name="_Toc26960913"/>
      <w:bookmarkStart w:id="219" w:name="_Toc187402780"/>
      <w:r w:rsidRPr="00746517">
        <w:rPr>
          <w:rFonts w:ascii="Arial Narrow" w:hAnsi="Arial Narrow"/>
          <w:sz w:val="22"/>
          <w:szCs w:val="22"/>
        </w:rPr>
        <w:t>TECHNICKÉ PARAMETRY</w:t>
      </w:r>
      <w:bookmarkEnd w:id="213"/>
      <w:bookmarkEnd w:id="219"/>
    </w:p>
    <w:p w14:paraId="2CCE17C1" w14:textId="77777777" w:rsidR="00D76E96" w:rsidRPr="004333EB" w:rsidRDefault="00D76E96" w:rsidP="00D76E96">
      <w:pPr>
        <w:pStyle w:val="AqpText"/>
        <w:rPr>
          <w:rFonts w:ascii="Arial Narrow" w:hAnsi="Arial Narrow"/>
          <w:b/>
          <w:sz w:val="22"/>
          <w:szCs w:val="22"/>
        </w:rPr>
      </w:pPr>
      <w:r w:rsidRPr="004333EB">
        <w:rPr>
          <w:rFonts w:ascii="Arial Narrow" w:hAnsi="Arial Narrow"/>
          <w:b/>
          <w:sz w:val="22"/>
          <w:szCs w:val="22"/>
        </w:rPr>
        <w:t>Výškový rozsah plánované zástavby:</w:t>
      </w:r>
    </w:p>
    <w:p w14:paraId="797201A1"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 xml:space="preserve">- bytové </w:t>
      </w:r>
      <w:proofErr w:type="gramStart"/>
      <w:r w:rsidRPr="004333EB">
        <w:rPr>
          <w:rFonts w:ascii="Arial Narrow" w:hAnsi="Arial Narrow"/>
          <w:sz w:val="22"/>
          <w:szCs w:val="22"/>
        </w:rPr>
        <w:t>domy  253</w:t>
      </w:r>
      <w:proofErr w:type="gramEnd"/>
      <w:r w:rsidRPr="004333EB">
        <w:rPr>
          <w:rFonts w:ascii="Arial Narrow" w:hAnsi="Arial Narrow"/>
          <w:sz w:val="22"/>
          <w:szCs w:val="22"/>
        </w:rPr>
        <w:t xml:space="preserve"> – 284 m n.m. </w:t>
      </w:r>
    </w:p>
    <w:p w14:paraId="25B5785F"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 xml:space="preserve">- sportovní </w:t>
      </w:r>
      <w:proofErr w:type="gramStart"/>
      <w:r w:rsidRPr="004333EB">
        <w:rPr>
          <w:rFonts w:ascii="Arial Narrow" w:hAnsi="Arial Narrow"/>
          <w:sz w:val="22"/>
          <w:szCs w:val="22"/>
        </w:rPr>
        <w:t>areál  245</w:t>
      </w:r>
      <w:proofErr w:type="gramEnd"/>
      <w:r w:rsidRPr="004333EB">
        <w:rPr>
          <w:rFonts w:ascii="Arial Narrow" w:hAnsi="Arial Narrow"/>
          <w:sz w:val="22"/>
          <w:szCs w:val="22"/>
        </w:rPr>
        <w:t xml:space="preserve"> m n.m.  </w:t>
      </w:r>
    </w:p>
    <w:p w14:paraId="3DD7AA28"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 xml:space="preserve">Z důvodu výškového rozsahu terénu je nutno rozdělit lokalitu na dvě tlaková pásma. Pro lepší orientaci budou dále tlaková pásma značena: </w:t>
      </w:r>
    </w:p>
    <w:p w14:paraId="15A78B9D" w14:textId="77777777" w:rsidR="00D76E96" w:rsidRPr="004333EB" w:rsidRDefault="00D76E96" w:rsidP="00D76E96">
      <w:pPr>
        <w:pStyle w:val="AqpText"/>
        <w:rPr>
          <w:rFonts w:ascii="Arial Narrow" w:hAnsi="Arial Narrow"/>
          <w:sz w:val="22"/>
          <w:szCs w:val="22"/>
        </w:rPr>
      </w:pPr>
      <w:r w:rsidRPr="004333EB">
        <w:rPr>
          <w:rFonts w:ascii="Arial Narrow" w:hAnsi="Arial Narrow"/>
          <w:sz w:val="22"/>
          <w:szCs w:val="22"/>
        </w:rPr>
        <w:t>- „</w:t>
      </w:r>
      <w:r w:rsidRPr="004333EB">
        <w:rPr>
          <w:rFonts w:ascii="Arial Narrow" w:hAnsi="Arial Narrow"/>
          <w:b/>
          <w:sz w:val="22"/>
          <w:szCs w:val="22"/>
        </w:rPr>
        <w:t>DOLNÍ</w:t>
      </w:r>
      <w:r w:rsidRPr="004333EB">
        <w:rPr>
          <w:rFonts w:ascii="Arial Narrow" w:hAnsi="Arial Narrow"/>
          <w:sz w:val="22"/>
          <w:szCs w:val="22"/>
        </w:rPr>
        <w:t>“ – pásmo 3.11.1 (VDJ Bílá hora)</w:t>
      </w:r>
    </w:p>
    <w:p w14:paraId="57A3B9A9" w14:textId="77777777" w:rsidR="00D76E96" w:rsidRDefault="00D76E96" w:rsidP="00D76E96">
      <w:pPr>
        <w:pStyle w:val="AqpText"/>
        <w:rPr>
          <w:rFonts w:ascii="Arial Narrow" w:hAnsi="Arial Narrow"/>
          <w:sz w:val="22"/>
          <w:szCs w:val="22"/>
        </w:rPr>
      </w:pPr>
      <w:r w:rsidRPr="004333EB">
        <w:rPr>
          <w:rFonts w:ascii="Arial Narrow" w:hAnsi="Arial Narrow"/>
          <w:sz w:val="22"/>
          <w:szCs w:val="22"/>
        </w:rPr>
        <w:t>- „</w:t>
      </w:r>
      <w:r w:rsidRPr="004333EB">
        <w:rPr>
          <w:rFonts w:ascii="Arial Narrow" w:hAnsi="Arial Narrow"/>
          <w:b/>
          <w:sz w:val="22"/>
          <w:szCs w:val="22"/>
        </w:rPr>
        <w:t>HORNÍ</w:t>
      </w:r>
      <w:r w:rsidRPr="004333EB">
        <w:rPr>
          <w:rFonts w:ascii="Arial Narrow" w:hAnsi="Arial Narrow"/>
          <w:sz w:val="22"/>
          <w:szCs w:val="22"/>
        </w:rPr>
        <w:t xml:space="preserve">“ – redukované pásmo Šedova, napojeno z pásma 3.9.4 (VDJ Líšeň I)   </w:t>
      </w:r>
    </w:p>
    <w:p w14:paraId="3F166801" w14:textId="77777777" w:rsidR="00814261" w:rsidRPr="004333EB" w:rsidRDefault="00814261" w:rsidP="00D76E96">
      <w:pPr>
        <w:pStyle w:val="AqpText"/>
        <w:rPr>
          <w:rFonts w:ascii="Arial Narrow" w:hAnsi="Arial Narrow"/>
          <w:sz w:val="22"/>
          <w:szCs w:val="22"/>
        </w:rPr>
      </w:pPr>
    </w:p>
    <w:p w14:paraId="59A0BF82" w14:textId="77777777" w:rsidR="00D76E96" w:rsidRPr="004333EB" w:rsidRDefault="00D76E96" w:rsidP="00D76E96">
      <w:pPr>
        <w:pStyle w:val="AqpText"/>
        <w:rPr>
          <w:rFonts w:ascii="Arial Narrow" w:hAnsi="Arial Narrow"/>
          <w:b/>
          <w:sz w:val="22"/>
          <w:szCs w:val="22"/>
        </w:rPr>
      </w:pPr>
      <w:r w:rsidRPr="004333EB">
        <w:rPr>
          <w:rFonts w:ascii="Arial Narrow" w:hAnsi="Arial Narrow"/>
          <w:b/>
          <w:sz w:val="22"/>
          <w:szCs w:val="22"/>
        </w:rPr>
        <w:t xml:space="preserve">Hladiny vodojemů a doporučený rozsah jejich tlakových pásem </w:t>
      </w:r>
    </w:p>
    <w:p w14:paraId="06DFD391" w14:textId="77777777" w:rsidR="00D76E96" w:rsidRPr="00546C3A" w:rsidRDefault="00D76E96" w:rsidP="00D76E96">
      <w:pPr>
        <w:pStyle w:val="AqpText"/>
        <w:rPr>
          <w:rFonts w:ascii="Arial Narrow" w:hAnsi="Arial Narrow"/>
          <w:sz w:val="22"/>
          <w:szCs w:val="22"/>
          <w:u w:val="single"/>
        </w:rPr>
      </w:pPr>
      <w:r w:rsidRPr="004333EB">
        <w:rPr>
          <w:rFonts w:ascii="Arial Narrow" w:hAnsi="Arial Narrow"/>
          <w:sz w:val="22"/>
          <w:szCs w:val="22"/>
          <w:u w:val="single"/>
        </w:rPr>
        <w:t>Tla</w:t>
      </w:r>
      <w:r w:rsidRPr="00546C3A">
        <w:rPr>
          <w:rFonts w:ascii="Arial Narrow" w:hAnsi="Arial Narrow"/>
          <w:sz w:val="22"/>
          <w:szCs w:val="22"/>
          <w:u w:val="single"/>
        </w:rPr>
        <w:t xml:space="preserve">kové pásmo DOLNÍ (3.11.1)  </w:t>
      </w:r>
    </w:p>
    <w:p w14:paraId="53C42662"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 xml:space="preserve">- VDJ Bílá hora – </w:t>
      </w:r>
      <w:proofErr w:type="gramStart"/>
      <w:r w:rsidRPr="00546C3A">
        <w:rPr>
          <w:rFonts w:ascii="Arial Narrow" w:hAnsi="Arial Narrow"/>
          <w:sz w:val="22"/>
          <w:szCs w:val="22"/>
        </w:rPr>
        <w:t>hladina  303</w:t>
      </w:r>
      <w:proofErr w:type="gramEnd"/>
      <w:r w:rsidRPr="00546C3A">
        <w:rPr>
          <w:rFonts w:ascii="Arial Narrow" w:hAnsi="Arial Narrow"/>
          <w:sz w:val="22"/>
          <w:szCs w:val="22"/>
        </w:rPr>
        <w:t xml:space="preserve">,5 m n.m. </w:t>
      </w:r>
    </w:p>
    <w:p w14:paraId="27016D19" w14:textId="77777777" w:rsidR="00D76E96" w:rsidRPr="00546C3A" w:rsidRDefault="00D76E96" w:rsidP="00D76E96">
      <w:pPr>
        <w:pStyle w:val="AqpText"/>
        <w:rPr>
          <w:rFonts w:ascii="Arial Narrow" w:hAnsi="Arial Narrow"/>
          <w:sz w:val="22"/>
          <w:szCs w:val="22"/>
          <w:u w:val="single"/>
        </w:rPr>
      </w:pPr>
      <w:r w:rsidRPr="00546C3A">
        <w:rPr>
          <w:rFonts w:ascii="Arial Narrow" w:hAnsi="Arial Narrow"/>
          <w:sz w:val="22"/>
          <w:szCs w:val="22"/>
          <w:u w:val="single"/>
        </w:rPr>
        <w:t>Tlakové pásmo HORNÍ (3.9.4)</w:t>
      </w:r>
    </w:p>
    <w:p w14:paraId="7CC31658"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 xml:space="preserve">- VDJ Líšeň I - </w:t>
      </w:r>
      <w:proofErr w:type="gramStart"/>
      <w:r w:rsidRPr="00546C3A">
        <w:rPr>
          <w:rFonts w:ascii="Arial Narrow" w:hAnsi="Arial Narrow"/>
          <w:sz w:val="22"/>
          <w:szCs w:val="22"/>
        </w:rPr>
        <w:t>hladina  364</w:t>
      </w:r>
      <w:proofErr w:type="gramEnd"/>
      <w:r w:rsidRPr="00546C3A">
        <w:rPr>
          <w:rFonts w:ascii="Arial Narrow" w:hAnsi="Arial Narrow"/>
          <w:sz w:val="22"/>
          <w:szCs w:val="22"/>
        </w:rPr>
        <w:t xml:space="preserve">,0 m n.m. s redukcí tlaku na 325,0 m n.m. </w:t>
      </w:r>
    </w:p>
    <w:p w14:paraId="633D2BFF" w14:textId="77777777" w:rsidR="00D76E96" w:rsidRPr="001F3925" w:rsidRDefault="00D76E96" w:rsidP="00D76E96">
      <w:pPr>
        <w:pStyle w:val="Nadpis3"/>
        <w:numPr>
          <w:ilvl w:val="3"/>
          <w:numId w:val="6"/>
        </w:numPr>
        <w:rPr>
          <w:rFonts w:ascii="Arial Narrow" w:hAnsi="Arial Narrow"/>
          <w:sz w:val="22"/>
          <w:szCs w:val="22"/>
        </w:rPr>
      </w:pPr>
      <w:bookmarkStart w:id="220" w:name="_Toc41985971"/>
      <w:bookmarkStart w:id="221" w:name="_Toc187402781"/>
      <w:r w:rsidRPr="001F3925">
        <w:rPr>
          <w:rFonts w:ascii="Arial Narrow" w:hAnsi="Arial Narrow"/>
          <w:sz w:val="22"/>
          <w:szCs w:val="22"/>
        </w:rPr>
        <w:lastRenderedPageBreak/>
        <w:t>ROZDĚLENÍ ZÁSOBENÍ OBJEKTŮ PODLE TLAKOVÝCH PÁSEM</w:t>
      </w:r>
      <w:bookmarkEnd w:id="220"/>
      <w:bookmarkEnd w:id="221"/>
    </w:p>
    <w:tbl>
      <w:tblPr>
        <w:tblW w:w="10490" w:type="dxa"/>
        <w:tblInd w:w="-294" w:type="dxa"/>
        <w:tblLayout w:type="fixed"/>
        <w:tblCellMar>
          <w:left w:w="70" w:type="dxa"/>
          <w:right w:w="70" w:type="dxa"/>
        </w:tblCellMar>
        <w:tblLook w:val="04A0" w:firstRow="1" w:lastRow="0" w:firstColumn="1" w:lastColumn="0" w:noHBand="0" w:noVBand="1"/>
      </w:tblPr>
      <w:tblGrid>
        <w:gridCol w:w="993"/>
        <w:gridCol w:w="992"/>
        <w:gridCol w:w="709"/>
        <w:gridCol w:w="1188"/>
        <w:gridCol w:w="1260"/>
        <w:gridCol w:w="1238"/>
        <w:gridCol w:w="850"/>
        <w:gridCol w:w="992"/>
        <w:gridCol w:w="1134"/>
        <w:gridCol w:w="1134"/>
      </w:tblGrid>
      <w:tr w:rsidR="00D76E96" w:rsidRPr="00546C3A" w14:paraId="090BCD67" w14:textId="77777777" w:rsidTr="00811E84">
        <w:trPr>
          <w:trHeight w:val="1470"/>
        </w:trPr>
        <w:tc>
          <w:tcPr>
            <w:tcW w:w="993"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015CA69" w14:textId="3F4997B8" w:rsidR="00D76E96" w:rsidRDefault="00811E84"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E</w:t>
            </w:r>
            <w:r w:rsidR="00D76E96" w:rsidRPr="00546C3A">
              <w:rPr>
                <w:rFonts w:ascii="Calibri" w:hAnsi="Calibri" w:cs="Times New Roman"/>
                <w:b/>
                <w:bCs/>
                <w:color w:val="000000"/>
                <w:sz w:val="22"/>
                <w:szCs w:val="22"/>
              </w:rPr>
              <w:t>tapa</w:t>
            </w:r>
          </w:p>
          <w:p w14:paraId="3CCDC38F" w14:textId="26D6B727" w:rsidR="00811E84" w:rsidRPr="00546C3A" w:rsidRDefault="00811E84" w:rsidP="00C056D3">
            <w:pPr>
              <w:jc w:val="center"/>
              <w:rPr>
                <w:rFonts w:ascii="Calibri" w:hAnsi="Calibri" w:cs="Times New Roman"/>
                <w:b/>
                <w:bCs/>
                <w:color w:val="000000"/>
                <w:sz w:val="22"/>
                <w:szCs w:val="22"/>
              </w:rPr>
            </w:pPr>
            <w:r>
              <w:rPr>
                <w:rFonts w:ascii="Calibri" w:hAnsi="Calibri" w:cs="Times New Roman"/>
                <w:b/>
                <w:bCs/>
                <w:color w:val="000000"/>
                <w:sz w:val="22"/>
                <w:szCs w:val="22"/>
              </w:rPr>
              <w:t>výstavby</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3CD40A55"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označení budovy</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2D9D405D"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NP</w:t>
            </w:r>
          </w:p>
        </w:tc>
        <w:tc>
          <w:tcPr>
            <w:tcW w:w="1188" w:type="dxa"/>
            <w:tcBorders>
              <w:top w:val="single" w:sz="8" w:space="0" w:color="auto"/>
              <w:left w:val="nil"/>
              <w:bottom w:val="single" w:sz="8" w:space="0" w:color="auto"/>
              <w:right w:val="single" w:sz="4" w:space="0" w:color="auto"/>
            </w:tcBorders>
            <w:shd w:val="clear" w:color="auto" w:fill="auto"/>
            <w:vAlign w:val="center"/>
            <w:hideMark/>
          </w:tcPr>
          <w:p w14:paraId="04BAEF54"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obsazenost předpoklad [obyv.]</w:t>
            </w:r>
          </w:p>
        </w:tc>
        <w:tc>
          <w:tcPr>
            <w:tcW w:w="1260" w:type="dxa"/>
            <w:tcBorders>
              <w:top w:val="single" w:sz="8" w:space="0" w:color="auto"/>
              <w:left w:val="nil"/>
              <w:bottom w:val="single" w:sz="8" w:space="0" w:color="auto"/>
              <w:right w:val="single" w:sz="4" w:space="0" w:color="auto"/>
            </w:tcBorders>
            <w:shd w:val="clear" w:color="auto" w:fill="auto"/>
            <w:vAlign w:val="center"/>
            <w:hideMark/>
          </w:tcPr>
          <w:p w14:paraId="127C1E31"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terén min. [m n.m.]</w:t>
            </w:r>
          </w:p>
        </w:tc>
        <w:tc>
          <w:tcPr>
            <w:tcW w:w="1238" w:type="dxa"/>
            <w:tcBorders>
              <w:top w:val="single" w:sz="8" w:space="0" w:color="auto"/>
              <w:left w:val="nil"/>
              <w:bottom w:val="single" w:sz="8" w:space="0" w:color="auto"/>
              <w:right w:val="single" w:sz="4" w:space="0" w:color="auto"/>
            </w:tcBorders>
            <w:shd w:val="clear" w:color="auto" w:fill="auto"/>
            <w:vAlign w:val="center"/>
            <w:hideMark/>
          </w:tcPr>
          <w:p w14:paraId="3E9F0BE0"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poslední patro max. [m n.m.]</w:t>
            </w:r>
          </w:p>
        </w:tc>
        <w:tc>
          <w:tcPr>
            <w:tcW w:w="850" w:type="dxa"/>
            <w:tcBorders>
              <w:top w:val="single" w:sz="8" w:space="0" w:color="auto"/>
              <w:left w:val="nil"/>
              <w:bottom w:val="single" w:sz="8" w:space="0" w:color="auto"/>
              <w:right w:val="single" w:sz="4" w:space="0" w:color="auto"/>
            </w:tcBorders>
            <w:shd w:val="clear" w:color="auto" w:fill="auto"/>
            <w:vAlign w:val="center"/>
            <w:hideMark/>
          </w:tcPr>
          <w:p w14:paraId="7697748D"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Tlak. pásmo</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2B5F3FCF"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Řídící kóta</w:t>
            </w:r>
          </w:p>
          <w:p w14:paraId="001FA1F9"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[m n.m.]</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589582A8"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 xml:space="preserve">Max. </w:t>
            </w:r>
            <w:proofErr w:type="spellStart"/>
            <w:r w:rsidRPr="00546C3A">
              <w:rPr>
                <w:rFonts w:ascii="Calibri" w:hAnsi="Calibri" w:cs="Times New Roman"/>
                <w:b/>
                <w:bCs/>
                <w:color w:val="000000"/>
                <w:sz w:val="22"/>
                <w:szCs w:val="22"/>
              </w:rPr>
              <w:t>hydrostat</w:t>
            </w:r>
            <w:proofErr w:type="spellEnd"/>
            <w:r w:rsidRPr="00546C3A">
              <w:rPr>
                <w:rFonts w:ascii="Calibri" w:hAnsi="Calibri" w:cs="Times New Roman"/>
                <w:b/>
                <w:bCs/>
                <w:color w:val="000000"/>
                <w:sz w:val="22"/>
                <w:szCs w:val="22"/>
              </w:rPr>
              <w:t>. tlak na terénu [m]</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AC23F85" w14:textId="77777777" w:rsidR="00D76E96" w:rsidRPr="00546C3A" w:rsidRDefault="00D76E96" w:rsidP="00C056D3">
            <w:pPr>
              <w:jc w:val="center"/>
              <w:rPr>
                <w:rFonts w:ascii="Calibri" w:hAnsi="Calibri" w:cs="Times New Roman"/>
                <w:b/>
                <w:bCs/>
                <w:color w:val="000000"/>
                <w:sz w:val="22"/>
                <w:szCs w:val="22"/>
              </w:rPr>
            </w:pPr>
            <w:r w:rsidRPr="00546C3A">
              <w:rPr>
                <w:rFonts w:ascii="Calibri" w:hAnsi="Calibri" w:cs="Times New Roman"/>
                <w:b/>
                <w:bCs/>
                <w:color w:val="000000"/>
                <w:sz w:val="22"/>
                <w:szCs w:val="22"/>
              </w:rPr>
              <w:t xml:space="preserve">Max. </w:t>
            </w:r>
            <w:proofErr w:type="spellStart"/>
            <w:r w:rsidRPr="00546C3A">
              <w:rPr>
                <w:rFonts w:ascii="Calibri" w:hAnsi="Calibri" w:cs="Times New Roman"/>
                <w:b/>
                <w:bCs/>
                <w:color w:val="000000"/>
                <w:sz w:val="22"/>
                <w:szCs w:val="22"/>
              </w:rPr>
              <w:t>hydrostat</w:t>
            </w:r>
            <w:proofErr w:type="spellEnd"/>
            <w:r w:rsidRPr="00546C3A">
              <w:rPr>
                <w:rFonts w:ascii="Calibri" w:hAnsi="Calibri" w:cs="Times New Roman"/>
                <w:b/>
                <w:bCs/>
                <w:color w:val="000000"/>
                <w:sz w:val="22"/>
                <w:szCs w:val="22"/>
              </w:rPr>
              <w:t xml:space="preserve">. </w:t>
            </w:r>
            <w:proofErr w:type="gramStart"/>
            <w:r w:rsidRPr="00546C3A">
              <w:rPr>
                <w:rFonts w:ascii="Calibri" w:hAnsi="Calibri" w:cs="Times New Roman"/>
                <w:b/>
                <w:bCs/>
                <w:color w:val="000000"/>
                <w:sz w:val="22"/>
                <w:szCs w:val="22"/>
              </w:rPr>
              <w:t>tlak - poslední</w:t>
            </w:r>
            <w:proofErr w:type="gramEnd"/>
            <w:r w:rsidRPr="00546C3A">
              <w:rPr>
                <w:rFonts w:ascii="Calibri" w:hAnsi="Calibri" w:cs="Times New Roman"/>
                <w:b/>
                <w:bCs/>
                <w:color w:val="000000"/>
                <w:sz w:val="22"/>
                <w:szCs w:val="22"/>
              </w:rPr>
              <w:t xml:space="preserve"> patro max.</w:t>
            </w:r>
            <w:r w:rsidRPr="00546C3A">
              <w:rPr>
                <w:rFonts w:ascii="Calibri" w:hAnsi="Calibri" w:cs="Times New Roman"/>
                <w:b/>
                <w:bCs/>
                <w:color w:val="000000"/>
                <w:sz w:val="22"/>
                <w:szCs w:val="22"/>
              </w:rPr>
              <w:br/>
              <w:t>[m n.m.]</w:t>
            </w:r>
          </w:p>
        </w:tc>
      </w:tr>
      <w:tr w:rsidR="00D76E96" w:rsidRPr="00546C3A" w14:paraId="2A847220"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24D3941A" w14:textId="77777777" w:rsidR="00D76E96" w:rsidRPr="00546C3A" w:rsidRDefault="00D76E96" w:rsidP="00C056D3">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4" w:space="0" w:color="auto"/>
              <w:right w:val="single" w:sz="4" w:space="0" w:color="auto"/>
            </w:tcBorders>
            <w:shd w:val="clear" w:color="auto" w:fill="auto"/>
            <w:noWrap/>
            <w:vAlign w:val="bottom"/>
            <w:hideMark/>
          </w:tcPr>
          <w:p w14:paraId="63E57F50" w14:textId="77777777" w:rsidR="00D76E96" w:rsidRPr="00546C3A" w:rsidRDefault="00D76E96" w:rsidP="00C056D3">
            <w:pPr>
              <w:jc w:val="center"/>
              <w:rPr>
                <w:rFonts w:ascii="Calibri" w:hAnsi="Calibri" w:cs="Times New Roman"/>
                <w:sz w:val="22"/>
                <w:szCs w:val="22"/>
              </w:rPr>
            </w:pPr>
            <w:r w:rsidRPr="00546C3A">
              <w:rPr>
                <w:rFonts w:ascii="Calibri" w:hAnsi="Calibri" w:cs="Times New Roman"/>
                <w:sz w:val="22"/>
                <w:szCs w:val="22"/>
              </w:rPr>
              <w:t>D1</w:t>
            </w:r>
          </w:p>
        </w:tc>
        <w:tc>
          <w:tcPr>
            <w:tcW w:w="709" w:type="dxa"/>
            <w:tcBorders>
              <w:top w:val="nil"/>
              <w:left w:val="nil"/>
              <w:bottom w:val="single" w:sz="4" w:space="0" w:color="auto"/>
              <w:right w:val="single" w:sz="4" w:space="0" w:color="auto"/>
            </w:tcBorders>
            <w:shd w:val="clear" w:color="auto" w:fill="auto"/>
            <w:vAlign w:val="center"/>
            <w:hideMark/>
          </w:tcPr>
          <w:p w14:paraId="7652000B" w14:textId="77777777" w:rsidR="00D76E96" w:rsidRPr="00546C3A" w:rsidRDefault="00D76E96" w:rsidP="00C056D3">
            <w:pPr>
              <w:jc w:val="center"/>
              <w:rPr>
                <w:rFonts w:ascii="Calibri" w:hAnsi="Calibri" w:cs="Times New Roman"/>
                <w:color w:val="000000"/>
                <w:sz w:val="22"/>
                <w:szCs w:val="22"/>
              </w:rPr>
            </w:pPr>
            <w:r w:rsidRPr="00546C3A">
              <w:rPr>
                <w:rFonts w:ascii="Calibri" w:hAnsi="Calibri" w:cs="Times New Roman"/>
                <w:color w:val="000000"/>
                <w:sz w:val="22"/>
                <w:szCs w:val="22"/>
              </w:rPr>
              <w:t>3</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hideMark/>
          </w:tcPr>
          <w:p w14:paraId="42D899FC" w14:textId="77777777" w:rsidR="00D76E96" w:rsidRPr="00546C3A" w:rsidRDefault="00D76E96" w:rsidP="00C056D3">
            <w:pPr>
              <w:jc w:val="center"/>
              <w:rPr>
                <w:rFonts w:ascii="Calibri" w:hAnsi="Calibri" w:cs="Times New Roman"/>
                <w:color w:val="000000"/>
                <w:sz w:val="22"/>
                <w:szCs w:val="22"/>
              </w:rPr>
            </w:pPr>
            <w:r w:rsidRPr="00546C3A">
              <w:rPr>
                <w:rFonts w:ascii="Calibri" w:hAnsi="Calibri" w:cs="Times New Roman"/>
                <w:color w:val="000000"/>
                <w:sz w:val="22"/>
                <w:szCs w:val="22"/>
              </w:rPr>
              <w:t>188</w:t>
            </w:r>
          </w:p>
        </w:tc>
        <w:tc>
          <w:tcPr>
            <w:tcW w:w="1260" w:type="dxa"/>
            <w:tcBorders>
              <w:top w:val="nil"/>
              <w:left w:val="nil"/>
              <w:bottom w:val="single" w:sz="4" w:space="0" w:color="auto"/>
              <w:right w:val="single" w:sz="4" w:space="0" w:color="auto"/>
            </w:tcBorders>
            <w:shd w:val="clear" w:color="auto" w:fill="auto"/>
            <w:noWrap/>
            <w:vAlign w:val="bottom"/>
            <w:hideMark/>
          </w:tcPr>
          <w:p w14:paraId="0A983948" w14:textId="77777777" w:rsidR="00D76E96" w:rsidRPr="00546C3A" w:rsidRDefault="00D76E96" w:rsidP="00C056D3">
            <w:pPr>
              <w:jc w:val="center"/>
              <w:rPr>
                <w:rFonts w:ascii="Calibri" w:hAnsi="Calibri" w:cs="Times New Roman"/>
                <w:sz w:val="22"/>
                <w:szCs w:val="22"/>
              </w:rPr>
            </w:pPr>
            <w:r w:rsidRPr="00546C3A">
              <w:rPr>
                <w:rFonts w:ascii="Calibri" w:hAnsi="Calibri" w:cs="Times New Roman"/>
                <w:sz w:val="22"/>
                <w:szCs w:val="22"/>
              </w:rPr>
              <w:t>268</w:t>
            </w:r>
          </w:p>
        </w:tc>
        <w:tc>
          <w:tcPr>
            <w:tcW w:w="1238" w:type="dxa"/>
            <w:tcBorders>
              <w:top w:val="nil"/>
              <w:left w:val="nil"/>
              <w:bottom w:val="single" w:sz="4" w:space="0" w:color="auto"/>
              <w:right w:val="single" w:sz="4" w:space="0" w:color="auto"/>
            </w:tcBorders>
            <w:shd w:val="clear" w:color="auto" w:fill="auto"/>
            <w:noWrap/>
            <w:vAlign w:val="bottom"/>
            <w:hideMark/>
          </w:tcPr>
          <w:p w14:paraId="0CDA45BE" w14:textId="77777777" w:rsidR="00D76E96" w:rsidRPr="00546C3A" w:rsidRDefault="00D76E96" w:rsidP="00C056D3">
            <w:pPr>
              <w:jc w:val="center"/>
              <w:rPr>
                <w:rFonts w:ascii="Calibri" w:hAnsi="Calibri" w:cs="Times New Roman"/>
                <w:sz w:val="22"/>
                <w:szCs w:val="22"/>
              </w:rPr>
            </w:pPr>
            <w:r w:rsidRPr="00546C3A">
              <w:rPr>
                <w:rFonts w:ascii="Calibri" w:hAnsi="Calibri" w:cs="Times New Roman"/>
                <w:sz w:val="22"/>
                <w:szCs w:val="22"/>
              </w:rPr>
              <w:t>277</w:t>
            </w:r>
          </w:p>
        </w:tc>
        <w:tc>
          <w:tcPr>
            <w:tcW w:w="850" w:type="dxa"/>
            <w:tcBorders>
              <w:top w:val="nil"/>
              <w:left w:val="nil"/>
              <w:bottom w:val="single" w:sz="4" w:space="0" w:color="auto"/>
              <w:right w:val="single" w:sz="4" w:space="0" w:color="auto"/>
            </w:tcBorders>
            <w:shd w:val="clear" w:color="auto" w:fill="auto"/>
            <w:noWrap/>
            <w:vAlign w:val="bottom"/>
            <w:hideMark/>
          </w:tcPr>
          <w:p w14:paraId="2CB2418C" w14:textId="77777777" w:rsidR="00D76E96" w:rsidRPr="00546C3A" w:rsidRDefault="005D7E90" w:rsidP="00C056D3">
            <w:pPr>
              <w:jc w:val="center"/>
              <w:rPr>
                <w:rFonts w:ascii="Calibri" w:hAnsi="Calibri" w:cs="Times New Roman"/>
                <w:b/>
                <w:bCs/>
                <w:sz w:val="22"/>
                <w:szCs w:val="22"/>
              </w:rP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4D896230" w14:textId="77777777" w:rsidR="00D76E96" w:rsidRPr="00546C3A" w:rsidRDefault="00D76E96" w:rsidP="00C056D3">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2A88AC79" w14:textId="77777777" w:rsidR="00D76E96" w:rsidRPr="00546C3A" w:rsidRDefault="00D76E96" w:rsidP="00C056D3">
            <w:pPr>
              <w:jc w:val="center"/>
              <w:rPr>
                <w:rFonts w:ascii="Calibri" w:hAnsi="Calibri"/>
                <w:color w:val="000000"/>
                <w:sz w:val="22"/>
                <w:szCs w:val="22"/>
              </w:rPr>
            </w:pPr>
            <w:r w:rsidRPr="00546C3A">
              <w:rPr>
                <w:rFonts w:ascii="Calibri" w:hAnsi="Calibri"/>
                <w:color w:val="000000"/>
                <w:sz w:val="22"/>
                <w:szCs w:val="22"/>
              </w:rPr>
              <w:t>57</w:t>
            </w:r>
          </w:p>
        </w:tc>
        <w:tc>
          <w:tcPr>
            <w:tcW w:w="1134" w:type="dxa"/>
            <w:tcBorders>
              <w:top w:val="nil"/>
              <w:left w:val="nil"/>
              <w:bottom w:val="single" w:sz="4" w:space="0" w:color="auto"/>
              <w:right w:val="single" w:sz="8" w:space="0" w:color="auto"/>
            </w:tcBorders>
            <w:shd w:val="clear" w:color="auto" w:fill="auto"/>
            <w:noWrap/>
            <w:vAlign w:val="bottom"/>
            <w:hideMark/>
          </w:tcPr>
          <w:p w14:paraId="584D5A0C" w14:textId="1B97CE83" w:rsidR="00D76E96" w:rsidRPr="00546C3A" w:rsidRDefault="00D76E96" w:rsidP="00C056D3">
            <w:pPr>
              <w:jc w:val="center"/>
              <w:rPr>
                <w:rFonts w:ascii="Calibri" w:hAnsi="Calibri"/>
                <w:color w:val="000000"/>
                <w:sz w:val="22"/>
                <w:szCs w:val="22"/>
              </w:rPr>
            </w:pPr>
            <w:r w:rsidRPr="00546C3A">
              <w:rPr>
                <w:rFonts w:ascii="Calibri" w:hAnsi="Calibri"/>
                <w:color w:val="000000"/>
                <w:sz w:val="22"/>
                <w:szCs w:val="22"/>
              </w:rPr>
              <w:t>4</w:t>
            </w:r>
            <w:r w:rsidR="001F3925">
              <w:rPr>
                <w:rFonts w:ascii="Calibri" w:hAnsi="Calibri"/>
                <w:color w:val="000000"/>
                <w:sz w:val="22"/>
                <w:szCs w:val="22"/>
              </w:rPr>
              <w:t>6</w:t>
            </w:r>
            <w:r w:rsidRPr="00546C3A">
              <w:rPr>
                <w:rFonts w:ascii="Calibri" w:hAnsi="Calibri"/>
                <w:color w:val="000000"/>
                <w:sz w:val="22"/>
                <w:szCs w:val="22"/>
              </w:rPr>
              <w:t>.5</w:t>
            </w:r>
          </w:p>
        </w:tc>
      </w:tr>
      <w:tr w:rsidR="005D7E90" w:rsidRPr="00546C3A" w14:paraId="5A90937F"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361B0174"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4" w:space="0" w:color="auto"/>
              <w:right w:val="single" w:sz="4" w:space="0" w:color="auto"/>
            </w:tcBorders>
            <w:shd w:val="clear" w:color="auto" w:fill="auto"/>
            <w:noWrap/>
            <w:vAlign w:val="bottom"/>
            <w:hideMark/>
          </w:tcPr>
          <w:p w14:paraId="45139216"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D2</w:t>
            </w:r>
          </w:p>
        </w:tc>
        <w:tc>
          <w:tcPr>
            <w:tcW w:w="709" w:type="dxa"/>
            <w:tcBorders>
              <w:top w:val="nil"/>
              <w:left w:val="nil"/>
              <w:bottom w:val="single" w:sz="4" w:space="0" w:color="auto"/>
              <w:right w:val="single" w:sz="4" w:space="0" w:color="auto"/>
            </w:tcBorders>
            <w:shd w:val="clear" w:color="auto" w:fill="auto"/>
            <w:vAlign w:val="center"/>
            <w:hideMark/>
          </w:tcPr>
          <w:p w14:paraId="1AD832C2"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4</w:t>
            </w:r>
          </w:p>
        </w:tc>
        <w:tc>
          <w:tcPr>
            <w:tcW w:w="1188" w:type="dxa"/>
            <w:vMerge/>
            <w:tcBorders>
              <w:top w:val="nil"/>
              <w:left w:val="single" w:sz="4" w:space="0" w:color="auto"/>
              <w:bottom w:val="single" w:sz="4" w:space="0" w:color="auto"/>
              <w:right w:val="single" w:sz="4" w:space="0" w:color="auto"/>
            </w:tcBorders>
            <w:vAlign w:val="center"/>
            <w:hideMark/>
          </w:tcPr>
          <w:p w14:paraId="731FEB01"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2A877DD9"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268</w:t>
            </w:r>
          </w:p>
        </w:tc>
        <w:tc>
          <w:tcPr>
            <w:tcW w:w="1238" w:type="dxa"/>
            <w:tcBorders>
              <w:top w:val="nil"/>
              <w:left w:val="nil"/>
              <w:bottom w:val="single" w:sz="4" w:space="0" w:color="auto"/>
              <w:right w:val="single" w:sz="4" w:space="0" w:color="auto"/>
            </w:tcBorders>
            <w:shd w:val="clear" w:color="auto" w:fill="auto"/>
            <w:noWrap/>
            <w:vAlign w:val="bottom"/>
            <w:hideMark/>
          </w:tcPr>
          <w:p w14:paraId="2AF3CAAB"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280</w:t>
            </w:r>
          </w:p>
        </w:tc>
        <w:tc>
          <w:tcPr>
            <w:tcW w:w="850" w:type="dxa"/>
            <w:tcBorders>
              <w:top w:val="nil"/>
              <w:left w:val="nil"/>
              <w:bottom w:val="single" w:sz="4" w:space="0" w:color="auto"/>
              <w:right w:val="single" w:sz="4" w:space="0" w:color="auto"/>
            </w:tcBorders>
            <w:shd w:val="clear" w:color="auto" w:fill="auto"/>
            <w:noWrap/>
            <w:hideMark/>
          </w:tcPr>
          <w:p w14:paraId="65B2DDFB"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19FADA8D"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479F0A12"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57</w:t>
            </w:r>
          </w:p>
        </w:tc>
        <w:tc>
          <w:tcPr>
            <w:tcW w:w="1134" w:type="dxa"/>
            <w:tcBorders>
              <w:top w:val="nil"/>
              <w:left w:val="nil"/>
              <w:bottom w:val="single" w:sz="4" w:space="0" w:color="auto"/>
              <w:right w:val="single" w:sz="8" w:space="0" w:color="auto"/>
            </w:tcBorders>
            <w:shd w:val="clear" w:color="auto" w:fill="auto"/>
            <w:noWrap/>
            <w:vAlign w:val="bottom"/>
            <w:hideMark/>
          </w:tcPr>
          <w:p w14:paraId="3B522CE1" w14:textId="3142E1E4"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w:t>
            </w:r>
            <w:r w:rsidR="001F3925">
              <w:rPr>
                <w:rFonts w:ascii="Calibri" w:hAnsi="Calibri"/>
                <w:color w:val="000000"/>
                <w:sz w:val="22"/>
                <w:szCs w:val="22"/>
              </w:rPr>
              <w:t>3</w:t>
            </w:r>
            <w:r w:rsidRPr="00546C3A">
              <w:rPr>
                <w:rFonts w:ascii="Calibri" w:hAnsi="Calibri"/>
                <w:color w:val="000000"/>
                <w:sz w:val="22"/>
                <w:szCs w:val="22"/>
              </w:rPr>
              <w:t>.5</w:t>
            </w:r>
          </w:p>
        </w:tc>
      </w:tr>
      <w:tr w:rsidR="005D7E90" w:rsidRPr="00546C3A" w14:paraId="4DD40C0E"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77774E38"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4" w:space="0" w:color="auto"/>
              <w:right w:val="single" w:sz="4" w:space="0" w:color="auto"/>
            </w:tcBorders>
            <w:shd w:val="clear" w:color="auto" w:fill="auto"/>
            <w:noWrap/>
            <w:vAlign w:val="bottom"/>
            <w:hideMark/>
          </w:tcPr>
          <w:p w14:paraId="3700A771"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D3</w:t>
            </w:r>
          </w:p>
        </w:tc>
        <w:tc>
          <w:tcPr>
            <w:tcW w:w="709" w:type="dxa"/>
            <w:tcBorders>
              <w:top w:val="nil"/>
              <w:left w:val="nil"/>
              <w:bottom w:val="single" w:sz="4" w:space="0" w:color="auto"/>
              <w:right w:val="single" w:sz="4" w:space="0" w:color="auto"/>
            </w:tcBorders>
            <w:shd w:val="clear" w:color="auto" w:fill="auto"/>
            <w:vAlign w:val="center"/>
            <w:hideMark/>
          </w:tcPr>
          <w:p w14:paraId="2F245F83"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6</w:t>
            </w:r>
          </w:p>
        </w:tc>
        <w:tc>
          <w:tcPr>
            <w:tcW w:w="1188" w:type="dxa"/>
            <w:vMerge/>
            <w:tcBorders>
              <w:top w:val="nil"/>
              <w:left w:val="single" w:sz="4" w:space="0" w:color="auto"/>
              <w:bottom w:val="single" w:sz="4" w:space="0" w:color="auto"/>
              <w:right w:val="single" w:sz="4" w:space="0" w:color="auto"/>
            </w:tcBorders>
            <w:vAlign w:val="center"/>
            <w:hideMark/>
          </w:tcPr>
          <w:p w14:paraId="2170E6AE"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034E5CA2"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268</w:t>
            </w:r>
          </w:p>
        </w:tc>
        <w:tc>
          <w:tcPr>
            <w:tcW w:w="1238" w:type="dxa"/>
            <w:tcBorders>
              <w:top w:val="nil"/>
              <w:left w:val="nil"/>
              <w:bottom w:val="single" w:sz="4" w:space="0" w:color="auto"/>
              <w:right w:val="single" w:sz="4" w:space="0" w:color="auto"/>
            </w:tcBorders>
            <w:shd w:val="clear" w:color="auto" w:fill="auto"/>
            <w:noWrap/>
            <w:vAlign w:val="bottom"/>
            <w:hideMark/>
          </w:tcPr>
          <w:p w14:paraId="704467E6" w14:textId="1F5B7726"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w:t>
            </w:r>
            <w:r w:rsidR="001F3925">
              <w:rPr>
                <w:rFonts w:ascii="Calibri" w:hAnsi="Calibri" w:cs="Times New Roman"/>
                <w:sz w:val="22"/>
                <w:szCs w:val="22"/>
              </w:rPr>
              <w:t>7</w:t>
            </w:r>
          </w:p>
        </w:tc>
        <w:tc>
          <w:tcPr>
            <w:tcW w:w="850" w:type="dxa"/>
            <w:tcBorders>
              <w:top w:val="nil"/>
              <w:left w:val="nil"/>
              <w:bottom w:val="single" w:sz="4" w:space="0" w:color="auto"/>
              <w:right w:val="single" w:sz="4" w:space="0" w:color="auto"/>
            </w:tcBorders>
            <w:shd w:val="clear" w:color="auto" w:fill="auto"/>
            <w:noWrap/>
            <w:hideMark/>
          </w:tcPr>
          <w:p w14:paraId="0B52D37A"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0387AF8A"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0765E7CD"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57</w:t>
            </w:r>
          </w:p>
        </w:tc>
        <w:tc>
          <w:tcPr>
            <w:tcW w:w="1134" w:type="dxa"/>
            <w:tcBorders>
              <w:top w:val="nil"/>
              <w:left w:val="nil"/>
              <w:bottom w:val="single" w:sz="4" w:space="0" w:color="auto"/>
              <w:right w:val="single" w:sz="8" w:space="0" w:color="auto"/>
            </w:tcBorders>
            <w:shd w:val="clear" w:color="auto" w:fill="auto"/>
            <w:noWrap/>
            <w:vAlign w:val="bottom"/>
            <w:hideMark/>
          </w:tcPr>
          <w:p w14:paraId="6B7A4C75" w14:textId="1F1130C6" w:rsidR="005D7E90" w:rsidRPr="00546C3A" w:rsidRDefault="001F3925" w:rsidP="005D7E90">
            <w:pPr>
              <w:jc w:val="center"/>
              <w:rPr>
                <w:rFonts w:ascii="Calibri" w:hAnsi="Calibri"/>
                <w:color w:val="000000"/>
                <w:sz w:val="22"/>
                <w:szCs w:val="22"/>
              </w:rPr>
            </w:pPr>
            <w:r>
              <w:rPr>
                <w:rFonts w:ascii="Calibri" w:hAnsi="Calibri"/>
                <w:color w:val="000000"/>
                <w:sz w:val="22"/>
                <w:szCs w:val="22"/>
              </w:rPr>
              <w:t>36</w:t>
            </w:r>
            <w:r w:rsidR="005D7E90" w:rsidRPr="00546C3A">
              <w:rPr>
                <w:rFonts w:ascii="Calibri" w:hAnsi="Calibri"/>
                <w:color w:val="000000"/>
                <w:sz w:val="22"/>
                <w:szCs w:val="22"/>
              </w:rPr>
              <w:t>.5</w:t>
            </w:r>
          </w:p>
        </w:tc>
      </w:tr>
      <w:tr w:rsidR="005D7E90" w:rsidRPr="00546C3A" w14:paraId="1D79740D"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5ADF501F"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4411A9B3"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E1</w:t>
            </w:r>
          </w:p>
        </w:tc>
        <w:tc>
          <w:tcPr>
            <w:tcW w:w="709" w:type="dxa"/>
            <w:tcBorders>
              <w:top w:val="nil"/>
              <w:left w:val="nil"/>
              <w:bottom w:val="single" w:sz="4" w:space="0" w:color="auto"/>
              <w:right w:val="single" w:sz="4" w:space="0" w:color="auto"/>
            </w:tcBorders>
            <w:shd w:val="clear" w:color="auto" w:fill="auto"/>
            <w:noWrap/>
            <w:vAlign w:val="bottom"/>
            <w:hideMark/>
          </w:tcPr>
          <w:p w14:paraId="74A81C34"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7</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hideMark/>
          </w:tcPr>
          <w:p w14:paraId="704EF178"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188</w:t>
            </w:r>
          </w:p>
        </w:tc>
        <w:tc>
          <w:tcPr>
            <w:tcW w:w="1260" w:type="dxa"/>
            <w:tcBorders>
              <w:top w:val="nil"/>
              <w:left w:val="nil"/>
              <w:bottom w:val="single" w:sz="4" w:space="0" w:color="auto"/>
              <w:right w:val="single" w:sz="4" w:space="0" w:color="auto"/>
            </w:tcBorders>
            <w:shd w:val="clear" w:color="auto" w:fill="auto"/>
            <w:noWrap/>
            <w:vAlign w:val="bottom"/>
            <w:hideMark/>
          </w:tcPr>
          <w:p w14:paraId="1F928F18"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274</w:t>
            </w:r>
          </w:p>
        </w:tc>
        <w:tc>
          <w:tcPr>
            <w:tcW w:w="1238" w:type="dxa"/>
            <w:tcBorders>
              <w:top w:val="nil"/>
              <w:left w:val="nil"/>
              <w:bottom w:val="single" w:sz="4" w:space="0" w:color="auto"/>
              <w:right w:val="single" w:sz="4" w:space="0" w:color="auto"/>
            </w:tcBorders>
            <w:shd w:val="clear" w:color="auto" w:fill="auto"/>
            <w:noWrap/>
            <w:vAlign w:val="bottom"/>
            <w:hideMark/>
          </w:tcPr>
          <w:p w14:paraId="548840FE"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295</w:t>
            </w:r>
          </w:p>
        </w:tc>
        <w:tc>
          <w:tcPr>
            <w:tcW w:w="850" w:type="dxa"/>
            <w:tcBorders>
              <w:top w:val="nil"/>
              <w:left w:val="nil"/>
              <w:bottom w:val="single" w:sz="4" w:space="0" w:color="auto"/>
              <w:right w:val="single" w:sz="4" w:space="0" w:color="auto"/>
            </w:tcBorders>
            <w:shd w:val="clear" w:color="auto" w:fill="auto"/>
            <w:noWrap/>
            <w:hideMark/>
          </w:tcPr>
          <w:p w14:paraId="0A322FBC"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425E0282"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2B930C72"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51</w:t>
            </w:r>
          </w:p>
        </w:tc>
        <w:tc>
          <w:tcPr>
            <w:tcW w:w="1134" w:type="dxa"/>
            <w:tcBorders>
              <w:top w:val="nil"/>
              <w:left w:val="nil"/>
              <w:bottom w:val="single" w:sz="4" w:space="0" w:color="auto"/>
              <w:right w:val="single" w:sz="8" w:space="0" w:color="auto"/>
            </w:tcBorders>
            <w:shd w:val="clear" w:color="auto" w:fill="auto"/>
            <w:noWrap/>
            <w:vAlign w:val="bottom"/>
            <w:hideMark/>
          </w:tcPr>
          <w:p w14:paraId="43513560" w14:textId="689C906A" w:rsidR="005D7E90" w:rsidRPr="00546C3A" w:rsidRDefault="001F3925" w:rsidP="005D7E90">
            <w:pPr>
              <w:jc w:val="center"/>
              <w:rPr>
                <w:rFonts w:ascii="Calibri" w:hAnsi="Calibri"/>
                <w:color w:val="000000"/>
                <w:sz w:val="22"/>
                <w:szCs w:val="22"/>
              </w:rPr>
            </w:pPr>
            <w:r>
              <w:rPr>
                <w:rFonts w:ascii="Calibri" w:hAnsi="Calibri"/>
                <w:color w:val="000000"/>
                <w:sz w:val="22"/>
                <w:szCs w:val="22"/>
              </w:rPr>
              <w:t>28</w:t>
            </w:r>
            <w:r w:rsidR="005D7E90" w:rsidRPr="00546C3A">
              <w:rPr>
                <w:rFonts w:ascii="Calibri" w:hAnsi="Calibri"/>
                <w:color w:val="000000"/>
                <w:sz w:val="22"/>
                <w:szCs w:val="22"/>
              </w:rPr>
              <w:t>.5</w:t>
            </w:r>
          </w:p>
        </w:tc>
      </w:tr>
      <w:tr w:rsidR="005D7E90" w:rsidRPr="00546C3A" w14:paraId="11F71C9D"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5765D7D6"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791600A9"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E2</w:t>
            </w:r>
          </w:p>
        </w:tc>
        <w:tc>
          <w:tcPr>
            <w:tcW w:w="709" w:type="dxa"/>
            <w:tcBorders>
              <w:top w:val="nil"/>
              <w:left w:val="nil"/>
              <w:bottom w:val="single" w:sz="4" w:space="0" w:color="auto"/>
              <w:right w:val="single" w:sz="4" w:space="0" w:color="auto"/>
            </w:tcBorders>
            <w:shd w:val="clear" w:color="auto" w:fill="auto"/>
            <w:noWrap/>
            <w:vAlign w:val="bottom"/>
            <w:hideMark/>
          </w:tcPr>
          <w:p w14:paraId="5C243E04"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8</w:t>
            </w:r>
          </w:p>
        </w:tc>
        <w:tc>
          <w:tcPr>
            <w:tcW w:w="1188" w:type="dxa"/>
            <w:vMerge/>
            <w:tcBorders>
              <w:top w:val="nil"/>
              <w:left w:val="single" w:sz="4" w:space="0" w:color="auto"/>
              <w:bottom w:val="single" w:sz="4" w:space="0" w:color="auto"/>
              <w:right w:val="single" w:sz="4" w:space="0" w:color="auto"/>
            </w:tcBorders>
            <w:vAlign w:val="center"/>
            <w:hideMark/>
          </w:tcPr>
          <w:p w14:paraId="756C0B92"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4D04E45D"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274</w:t>
            </w:r>
          </w:p>
        </w:tc>
        <w:tc>
          <w:tcPr>
            <w:tcW w:w="1238" w:type="dxa"/>
            <w:tcBorders>
              <w:top w:val="nil"/>
              <w:left w:val="nil"/>
              <w:bottom w:val="single" w:sz="4" w:space="0" w:color="auto"/>
              <w:right w:val="single" w:sz="4" w:space="0" w:color="auto"/>
            </w:tcBorders>
            <w:shd w:val="clear" w:color="auto" w:fill="auto"/>
            <w:noWrap/>
            <w:vAlign w:val="bottom"/>
            <w:hideMark/>
          </w:tcPr>
          <w:p w14:paraId="4FB9953B"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298</w:t>
            </w:r>
          </w:p>
        </w:tc>
        <w:tc>
          <w:tcPr>
            <w:tcW w:w="850" w:type="dxa"/>
            <w:tcBorders>
              <w:top w:val="nil"/>
              <w:left w:val="nil"/>
              <w:bottom w:val="single" w:sz="4" w:space="0" w:color="auto"/>
              <w:right w:val="single" w:sz="4" w:space="0" w:color="auto"/>
            </w:tcBorders>
            <w:shd w:val="clear" w:color="auto" w:fill="auto"/>
            <w:noWrap/>
            <w:hideMark/>
          </w:tcPr>
          <w:p w14:paraId="1D9EE349"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73821BBE"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616F3903"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51</w:t>
            </w:r>
          </w:p>
        </w:tc>
        <w:tc>
          <w:tcPr>
            <w:tcW w:w="1134" w:type="dxa"/>
            <w:tcBorders>
              <w:top w:val="nil"/>
              <w:left w:val="nil"/>
              <w:bottom w:val="single" w:sz="4" w:space="0" w:color="auto"/>
              <w:right w:val="single" w:sz="8" w:space="0" w:color="auto"/>
            </w:tcBorders>
            <w:shd w:val="clear" w:color="auto" w:fill="auto"/>
            <w:noWrap/>
            <w:vAlign w:val="bottom"/>
            <w:hideMark/>
          </w:tcPr>
          <w:p w14:paraId="02EB2500" w14:textId="65EB333F"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2</w:t>
            </w:r>
            <w:r w:rsidR="001F3925">
              <w:rPr>
                <w:rFonts w:ascii="Calibri" w:hAnsi="Calibri"/>
                <w:color w:val="000000"/>
                <w:sz w:val="22"/>
                <w:szCs w:val="22"/>
              </w:rPr>
              <w:t>5</w:t>
            </w:r>
            <w:r w:rsidRPr="00546C3A">
              <w:rPr>
                <w:rFonts w:ascii="Calibri" w:hAnsi="Calibri"/>
                <w:color w:val="000000"/>
                <w:sz w:val="22"/>
                <w:szCs w:val="22"/>
              </w:rPr>
              <w:t>.5</w:t>
            </w:r>
          </w:p>
        </w:tc>
      </w:tr>
      <w:tr w:rsidR="005D7E90" w:rsidRPr="00546C3A" w14:paraId="602A229F"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50115B93"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44F2EB25"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E3</w:t>
            </w:r>
          </w:p>
        </w:tc>
        <w:tc>
          <w:tcPr>
            <w:tcW w:w="709" w:type="dxa"/>
            <w:tcBorders>
              <w:top w:val="nil"/>
              <w:left w:val="nil"/>
              <w:bottom w:val="single" w:sz="4" w:space="0" w:color="auto"/>
              <w:right w:val="single" w:sz="4" w:space="0" w:color="auto"/>
            </w:tcBorders>
            <w:shd w:val="clear" w:color="auto" w:fill="auto"/>
            <w:noWrap/>
            <w:vAlign w:val="bottom"/>
            <w:hideMark/>
          </w:tcPr>
          <w:p w14:paraId="3633D4FE"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9</w:t>
            </w:r>
          </w:p>
        </w:tc>
        <w:tc>
          <w:tcPr>
            <w:tcW w:w="1188" w:type="dxa"/>
            <w:vMerge/>
            <w:tcBorders>
              <w:top w:val="nil"/>
              <w:left w:val="single" w:sz="4" w:space="0" w:color="auto"/>
              <w:bottom w:val="single" w:sz="4" w:space="0" w:color="auto"/>
              <w:right w:val="single" w:sz="4" w:space="0" w:color="auto"/>
            </w:tcBorders>
            <w:vAlign w:val="center"/>
            <w:hideMark/>
          </w:tcPr>
          <w:p w14:paraId="7D7ED2FC"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05710F07"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274</w:t>
            </w:r>
          </w:p>
        </w:tc>
        <w:tc>
          <w:tcPr>
            <w:tcW w:w="1238" w:type="dxa"/>
            <w:tcBorders>
              <w:top w:val="nil"/>
              <w:left w:val="nil"/>
              <w:bottom w:val="single" w:sz="4" w:space="0" w:color="auto"/>
              <w:right w:val="single" w:sz="4" w:space="0" w:color="auto"/>
            </w:tcBorders>
            <w:shd w:val="clear" w:color="auto" w:fill="auto"/>
            <w:noWrap/>
            <w:vAlign w:val="bottom"/>
            <w:hideMark/>
          </w:tcPr>
          <w:p w14:paraId="5D5A2E39"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301</w:t>
            </w:r>
          </w:p>
        </w:tc>
        <w:tc>
          <w:tcPr>
            <w:tcW w:w="850" w:type="dxa"/>
            <w:tcBorders>
              <w:top w:val="nil"/>
              <w:left w:val="nil"/>
              <w:bottom w:val="single" w:sz="4" w:space="0" w:color="auto"/>
              <w:right w:val="single" w:sz="4" w:space="0" w:color="auto"/>
            </w:tcBorders>
            <w:shd w:val="clear" w:color="auto" w:fill="auto"/>
            <w:noWrap/>
            <w:hideMark/>
          </w:tcPr>
          <w:p w14:paraId="67AC20C3"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5171D3CC"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16D715B9"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51</w:t>
            </w:r>
          </w:p>
        </w:tc>
        <w:tc>
          <w:tcPr>
            <w:tcW w:w="1134" w:type="dxa"/>
            <w:tcBorders>
              <w:top w:val="nil"/>
              <w:left w:val="nil"/>
              <w:bottom w:val="single" w:sz="4" w:space="0" w:color="auto"/>
              <w:right w:val="single" w:sz="8" w:space="0" w:color="auto"/>
            </w:tcBorders>
            <w:shd w:val="clear" w:color="auto" w:fill="auto"/>
            <w:noWrap/>
            <w:vAlign w:val="bottom"/>
            <w:hideMark/>
          </w:tcPr>
          <w:p w14:paraId="5469212A" w14:textId="7B611DC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2</w:t>
            </w:r>
            <w:r w:rsidR="001F3925">
              <w:rPr>
                <w:rFonts w:ascii="Calibri" w:hAnsi="Calibri"/>
                <w:color w:val="000000"/>
                <w:sz w:val="22"/>
                <w:szCs w:val="22"/>
              </w:rPr>
              <w:t>2</w:t>
            </w:r>
            <w:r w:rsidRPr="00546C3A">
              <w:rPr>
                <w:rFonts w:ascii="Calibri" w:hAnsi="Calibri"/>
                <w:color w:val="000000"/>
                <w:sz w:val="22"/>
                <w:szCs w:val="22"/>
              </w:rPr>
              <w:t>.5</w:t>
            </w:r>
          </w:p>
        </w:tc>
      </w:tr>
      <w:tr w:rsidR="005D7E90" w:rsidRPr="00546C3A" w14:paraId="57F8C866"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4B7F09D9"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63A9ACB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F1</w:t>
            </w:r>
          </w:p>
        </w:tc>
        <w:tc>
          <w:tcPr>
            <w:tcW w:w="709" w:type="dxa"/>
            <w:tcBorders>
              <w:top w:val="nil"/>
              <w:left w:val="nil"/>
              <w:bottom w:val="single" w:sz="4" w:space="0" w:color="auto"/>
              <w:right w:val="single" w:sz="4" w:space="0" w:color="auto"/>
            </w:tcBorders>
            <w:shd w:val="clear" w:color="auto" w:fill="auto"/>
            <w:noWrap/>
            <w:vAlign w:val="bottom"/>
            <w:hideMark/>
          </w:tcPr>
          <w:p w14:paraId="7F549F81"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7</w:t>
            </w:r>
          </w:p>
        </w:tc>
        <w:tc>
          <w:tcPr>
            <w:tcW w:w="11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817B0"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188</w:t>
            </w:r>
          </w:p>
        </w:tc>
        <w:tc>
          <w:tcPr>
            <w:tcW w:w="1260" w:type="dxa"/>
            <w:tcBorders>
              <w:top w:val="nil"/>
              <w:left w:val="nil"/>
              <w:bottom w:val="single" w:sz="4" w:space="0" w:color="auto"/>
              <w:right w:val="single" w:sz="4" w:space="0" w:color="auto"/>
            </w:tcBorders>
            <w:shd w:val="clear" w:color="auto" w:fill="auto"/>
            <w:noWrap/>
            <w:vAlign w:val="bottom"/>
            <w:hideMark/>
          </w:tcPr>
          <w:p w14:paraId="5631B6A5"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281</w:t>
            </w:r>
          </w:p>
        </w:tc>
        <w:tc>
          <w:tcPr>
            <w:tcW w:w="1238" w:type="dxa"/>
            <w:tcBorders>
              <w:top w:val="nil"/>
              <w:left w:val="nil"/>
              <w:bottom w:val="single" w:sz="4" w:space="0" w:color="auto"/>
              <w:right w:val="single" w:sz="4" w:space="0" w:color="auto"/>
            </w:tcBorders>
            <w:shd w:val="clear" w:color="auto" w:fill="auto"/>
            <w:noWrap/>
            <w:vAlign w:val="bottom"/>
            <w:hideMark/>
          </w:tcPr>
          <w:p w14:paraId="4C38AD96"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302</w:t>
            </w:r>
          </w:p>
        </w:tc>
        <w:tc>
          <w:tcPr>
            <w:tcW w:w="850" w:type="dxa"/>
            <w:tcBorders>
              <w:top w:val="nil"/>
              <w:left w:val="nil"/>
              <w:bottom w:val="single" w:sz="4" w:space="0" w:color="auto"/>
              <w:right w:val="single" w:sz="4" w:space="0" w:color="auto"/>
            </w:tcBorders>
            <w:shd w:val="clear" w:color="auto" w:fill="auto"/>
            <w:noWrap/>
            <w:hideMark/>
          </w:tcPr>
          <w:p w14:paraId="35681E92"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7669A106"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4D536927"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44</w:t>
            </w:r>
          </w:p>
        </w:tc>
        <w:tc>
          <w:tcPr>
            <w:tcW w:w="1134" w:type="dxa"/>
            <w:tcBorders>
              <w:top w:val="nil"/>
              <w:left w:val="nil"/>
              <w:bottom w:val="single" w:sz="4" w:space="0" w:color="auto"/>
              <w:right w:val="single" w:sz="8" w:space="0" w:color="auto"/>
            </w:tcBorders>
            <w:shd w:val="clear" w:color="auto" w:fill="auto"/>
            <w:noWrap/>
            <w:vAlign w:val="bottom"/>
            <w:hideMark/>
          </w:tcPr>
          <w:p w14:paraId="13F5CE51" w14:textId="16BA0A2E" w:rsidR="005D7E90" w:rsidRPr="00546C3A" w:rsidRDefault="001F3925" w:rsidP="005D7E90">
            <w:pPr>
              <w:jc w:val="center"/>
              <w:rPr>
                <w:rFonts w:ascii="Calibri" w:hAnsi="Calibri"/>
                <w:color w:val="000000"/>
                <w:sz w:val="22"/>
                <w:szCs w:val="22"/>
              </w:rPr>
            </w:pPr>
            <w:r>
              <w:rPr>
                <w:rFonts w:ascii="Calibri" w:hAnsi="Calibri"/>
                <w:color w:val="000000"/>
                <w:sz w:val="22"/>
                <w:szCs w:val="22"/>
              </w:rPr>
              <w:t>18</w:t>
            </w:r>
            <w:r w:rsidR="005D7E90" w:rsidRPr="00546C3A">
              <w:rPr>
                <w:rFonts w:ascii="Calibri" w:hAnsi="Calibri"/>
                <w:color w:val="000000"/>
                <w:sz w:val="22"/>
                <w:szCs w:val="22"/>
              </w:rPr>
              <w:t>.5</w:t>
            </w:r>
          </w:p>
        </w:tc>
      </w:tr>
      <w:tr w:rsidR="005D7E90" w:rsidRPr="00546C3A" w14:paraId="04B3D92E"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7E2CDC20"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1A05A71F"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F2</w:t>
            </w:r>
          </w:p>
        </w:tc>
        <w:tc>
          <w:tcPr>
            <w:tcW w:w="709" w:type="dxa"/>
            <w:tcBorders>
              <w:top w:val="nil"/>
              <w:left w:val="nil"/>
              <w:bottom w:val="single" w:sz="4" w:space="0" w:color="auto"/>
              <w:right w:val="single" w:sz="4" w:space="0" w:color="auto"/>
            </w:tcBorders>
            <w:shd w:val="clear" w:color="auto" w:fill="auto"/>
            <w:noWrap/>
            <w:vAlign w:val="bottom"/>
            <w:hideMark/>
          </w:tcPr>
          <w:p w14:paraId="65E90E86"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8</w:t>
            </w:r>
          </w:p>
        </w:tc>
        <w:tc>
          <w:tcPr>
            <w:tcW w:w="1188" w:type="dxa"/>
            <w:vMerge/>
            <w:tcBorders>
              <w:top w:val="nil"/>
              <w:left w:val="single" w:sz="4" w:space="0" w:color="auto"/>
              <w:bottom w:val="single" w:sz="4" w:space="0" w:color="auto"/>
              <w:right w:val="single" w:sz="4" w:space="0" w:color="auto"/>
            </w:tcBorders>
            <w:vAlign w:val="center"/>
            <w:hideMark/>
          </w:tcPr>
          <w:p w14:paraId="38DF28B6"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64299586"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281</w:t>
            </w:r>
          </w:p>
        </w:tc>
        <w:tc>
          <w:tcPr>
            <w:tcW w:w="1238" w:type="dxa"/>
            <w:tcBorders>
              <w:top w:val="nil"/>
              <w:left w:val="nil"/>
              <w:bottom w:val="single" w:sz="4" w:space="0" w:color="auto"/>
              <w:right w:val="single" w:sz="4" w:space="0" w:color="auto"/>
            </w:tcBorders>
            <w:shd w:val="clear" w:color="auto" w:fill="auto"/>
            <w:noWrap/>
            <w:vAlign w:val="bottom"/>
            <w:hideMark/>
          </w:tcPr>
          <w:p w14:paraId="2A5A137E"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305</w:t>
            </w:r>
          </w:p>
        </w:tc>
        <w:tc>
          <w:tcPr>
            <w:tcW w:w="850" w:type="dxa"/>
            <w:tcBorders>
              <w:top w:val="nil"/>
              <w:left w:val="nil"/>
              <w:bottom w:val="single" w:sz="4" w:space="0" w:color="auto"/>
              <w:right w:val="single" w:sz="4" w:space="0" w:color="auto"/>
            </w:tcBorders>
            <w:shd w:val="clear" w:color="auto" w:fill="auto"/>
            <w:noWrap/>
            <w:hideMark/>
          </w:tcPr>
          <w:p w14:paraId="5CAA8C22"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15CED982"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3B7B0BF2"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44</w:t>
            </w:r>
          </w:p>
        </w:tc>
        <w:tc>
          <w:tcPr>
            <w:tcW w:w="1134" w:type="dxa"/>
            <w:tcBorders>
              <w:top w:val="nil"/>
              <w:left w:val="nil"/>
              <w:bottom w:val="single" w:sz="4" w:space="0" w:color="auto"/>
              <w:right w:val="single" w:sz="8" w:space="0" w:color="auto"/>
            </w:tcBorders>
            <w:shd w:val="clear" w:color="auto" w:fill="auto"/>
            <w:noWrap/>
            <w:vAlign w:val="bottom"/>
            <w:hideMark/>
          </w:tcPr>
          <w:p w14:paraId="7A8613D5" w14:textId="11FE846A" w:rsidR="005D7E90" w:rsidRPr="00546C3A" w:rsidRDefault="001F3925" w:rsidP="005D7E90">
            <w:pPr>
              <w:jc w:val="center"/>
              <w:rPr>
                <w:rFonts w:ascii="Calibri" w:hAnsi="Calibri"/>
                <w:color w:val="000000"/>
                <w:sz w:val="22"/>
                <w:szCs w:val="22"/>
              </w:rPr>
            </w:pPr>
            <w:r>
              <w:rPr>
                <w:rFonts w:ascii="Calibri" w:hAnsi="Calibri"/>
                <w:color w:val="000000"/>
                <w:sz w:val="22"/>
                <w:szCs w:val="22"/>
              </w:rPr>
              <w:t>18</w:t>
            </w:r>
            <w:r w:rsidR="005D7E90" w:rsidRPr="00546C3A">
              <w:rPr>
                <w:rFonts w:ascii="Calibri" w:hAnsi="Calibri"/>
                <w:color w:val="000000"/>
                <w:sz w:val="22"/>
                <w:szCs w:val="22"/>
              </w:rPr>
              <w:t>.5</w:t>
            </w:r>
          </w:p>
        </w:tc>
      </w:tr>
      <w:tr w:rsidR="005D7E90" w:rsidRPr="00546C3A" w14:paraId="29B96DF3"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029F6480"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37DF2B1D"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F3</w:t>
            </w:r>
          </w:p>
        </w:tc>
        <w:tc>
          <w:tcPr>
            <w:tcW w:w="709" w:type="dxa"/>
            <w:tcBorders>
              <w:top w:val="nil"/>
              <w:left w:val="nil"/>
              <w:bottom w:val="single" w:sz="4" w:space="0" w:color="auto"/>
              <w:right w:val="single" w:sz="4" w:space="0" w:color="auto"/>
            </w:tcBorders>
            <w:shd w:val="clear" w:color="auto" w:fill="auto"/>
            <w:noWrap/>
            <w:vAlign w:val="bottom"/>
            <w:hideMark/>
          </w:tcPr>
          <w:p w14:paraId="0785BC40"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8</w:t>
            </w:r>
          </w:p>
        </w:tc>
        <w:tc>
          <w:tcPr>
            <w:tcW w:w="1188" w:type="dxa"/>
            <w:vMerge/>
            <w:tcBorders>
              <w:top w:val="nil"/>
              <w:left w:val="single" w:sz="4" w:space="0" w:color="auto"/>
              <w:bottom w:val="single" w:sz="4" w:space="0" w:color="auto"/>
              <w:right w:val="single" w:sz="4" w:space="0" w:color="auto"/>
            </w:tcBorders>
            <w:vAlign w:val="center"/>
            <w:hideMark/>
          </w:tcPr>
          <w:p w14:paraId="30939D05"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29FBA461"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281</w:t>
            </w:r>
          </w:p>
        </w:tc>
        <w:tc>
          <w:tcPr>
            <w:tcW w:w="1238" w:type="dxa"/>
            <w:tcBorders>
              <w:top w:val="nil"/>
              <w:left w:val="nil"/>
              <w:bottom w:val="single" w:sz="4" w:space="0" w:color="auto"/>
              <w:right w:val="single" w:sz="4" w:space="0" w:color="auto"/>
            </w:tcBorders>
            <w:shd w:val="clear" w:color="auto" w:fill="auto"/>
            <w:noWrap/>
            <w:vAlign w:val="bottom"/>
            <w:hideMark/>
          </w:tcPr>
          <w:p w14:paraId="35DDF5BB"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305</w:t>
            </w:r>
          </w:p>
        </w:tc>
        <w:tc>
          <w:tcPr>
            <w:tcW w:w="850" w:type="dxa"/>
            <w:tcBorders>
              <w:top w:val="nil"/>
              <w:left w:val="nil"/>
              <w:bottom w:val="single" w:sz="4" w:space="0" w:color="auto"/>
              <w:right w:val="single" w:sz="4" w:space="0" w:color="auto"/>
            </w:tcBorders>
            <w:shd w:val="clear" w:color="auto" w:fill="auto"/>
            <w:noWrap/>
            <w:hideMark/>
          </w:tcPr>
          <w:p w14:paraId="1F28CE45"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7B7DDD8B"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26A90B58"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44</w:t>
            </w:r>
          </w:p>
        </w:tc>
        <w:tc>
          <w:tcPr>
            <w:tcW w:w="1134" w:type="dxa"/>
            <w:tcBorders>
              <w:top w:val="nil"/>
              <w:left w:val="nil"/>
              <w:bottom w:val="single" w:sz="4" w:space="0" w:color="auto"/>
              <w:right w:val="single" w:sz="8" w:space="0" w:color="auto"/>
            </w:tcBorders>
            <w:shd w:val="clear" w:color="auto" w:fill="auto"/>
            <w:noWrap/>
            <w:vAlign w:val="bottom"/>
            <w:hideMark/>
          </w:tcPr>
          <w:p w14:paraId="3E24ED89" w14:textId="4F3FA7F9" w:rsidR="005D7E90" w:rsidRPr="00546C3A" w:rsidRDefault="001F3925" w:rsidP="005D7E90">
            <w:pPr>
              <w:jc w:val="center"/>
              <w:rPr>
                <w:rFonts w:ascii="Calibri" w:hAnsi="Calibri"/>
                <w:color w:val="000000"/>
                <w:sz w:val="22"/>
                <w:szCs w:val="22"/>
              </w:rPr>
            </w:pPr>
            <w:r>
              <w:rPr>
                <w:rFonts w:ascii="Calibri" w:hAnsi="Calibri"/>
                <w:color w:val="000000"/>
                <w:sz w:val="22"/>
                <w:szCs w:val="22"/>
              </w:rPr>
              <w:t>18</w:t>
            </w:r>
            <w:r w:rsidR="005D7E90" w:rsidRPr="00546C3A">
              <w:rPr>
                <w:rFonts w:ascii="Calibri" w:hAnsi="Calibri"/>
                <w:color w:val="000000"/>
                <w:sz w:val="22"/>
                <w:szCs w:val="22"/>
              </w:rPr>
              <w:t>5</w:t>
            </w:r>
          </w:p>
        </w:tc>
      </w:tr>
      <w:tr w:rsidR="005D7E90" w:rsidRPr="00546C3A" w14:paraId="4DEC7147"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49BBBA33"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41E315D6"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G1</w:t>
            </w:r>
          </w:p>
        </w:tc>
        <w:tc>
          <w:tcPr>
            <w:tcW w:w="709" w:type="dxa"/>
            <w:tcBorders>
              <w:top w:val="nil"/>
              <w:left w:val="nil"/>
              <w:bottom w:val="single" w:sz="4" w:space="0" w:color="auto"/>
              <w:right w:val="single" w:sz="4" w:space="0" w:color="auto"/>
            </w:tcBorders>
            <w:shd w:val="clear" w:color="auto" w:fill="auto"/>
            <w:noWrap/>
            <w:vAlign w:val="bottom"/>
            <w:hideMark/>
          </w:tcPr>
          <w:p w14:paraId="3FC98E61"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7</w:t>
            </w:r>
          </w:p>
        </w:tc>
        <w:tc>
          <w:tcPr>
            <w:tcW w:w="11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67FEB3"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146</w:t>
            </w:r>
          </w:p>
        </w:tc>
        <w:tc>
          <w:tcPr>
            <w:tcW w:w="1260" w:type="dxa"/>
            <w:tcBorders>
              <w:top w:val="nil"/>
              <w:left w:val="nil"/>
              <w:bottom w:val="single" w:sz="4" w:space="0" w:color="auto"/>
              <w:right w:val="single" w:sz="4" w:space="0" w:color="auto"/>
            </w:tcBorders>
            <w:shd w:val="clear" w:color="auto" w:fill="auto"/>
            <w:noWrap/>
            <w:vAlign w:val="bottom"/>
            <w:hideMark/>
          </w:tcPr>
          <w:p w14:paraId="5AA2DC3D"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284</w:t>
            </w:r>
          </w:p>
        </w:tc>
        <w:tc>
          <w:tcPr>
            <w:tcW w:w="1238" w:type="dxa"/>
            <w:tcBorders>
              <w:top w:val="nil"/>
              <w:left w:val="nil"/>
              <w:bottom w:val="single" w:sz="4" w:space="0" w:color="auto"/>
              <w:right w:val="single" w:sz="4" w:space="0" w:color="auto"/>
            </w:tcBorders>
            <w:shd w:val="clear" w:color="auto" w:fill="auto"/>
            <w:noWrap/>
            <w:vAlign w:val="bottom"/>
            <w:hideMark/>
          </w:tcPr>
          <w:p w14:paraId="34E7E761"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305</w:t>
            </w:r>
          </w:p>
        </w:tc>
        <w:tc>
          <w:tcPr>
            <w:tcW w:w="850" w:type="dxa"/>
            <w:tcBorders>
              <w:top w:val="nil"/>
              <w:left w:val="nil"/>
              <w:bottom w:val="single" w:sz="4" w:space="0" w:color="auto"/>
              <w:right w:val="single" w:sz="4" w:space="0" w:color="auto"/>
            </w:tcBorders>
            <w:shd w:val="clear" w:color="auto" w:fill="auto"/>
            <w:noWrap/>
            <w:hideMark/>
          </w:tcPr>
          <w:p w14:paraId="3FA43833"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1A0CCCB4"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7815D680"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41</w:t>
            </w:r>
          </w:p>
        </w:tc>
        <w:tc>
          <w:tcPr>
            <w:tcW w:w="1134" w:type="dxa"/>
            <w:tcBorders>
              <w:top w:val="nil"/>
              <w:left w:val="nil"/>
              <w:bottom w:val="single" w:sz="4" w:space="0" w:color="auto"/>
              <w:right w:val="single" w:sz="8" w:space="0" w:color="auto"/>
            </w:tcBorders>
            <w:shd w:val="clear" w:color="auto" w:fill="auto"/>
            <w:noWrap/>
            <w:vAlign w:val="bottom"/>
            <w:hideMark/>
          </w:tcPr>
          <w:p w14:paraId="78D2E6C8" w14:textId="2353F925" w:rsidR="005D7E90" w:rsidRPr="00546C3A" w:rsidRDefault="001F3925" w:rsidP="005D7E90">
            <w:pPr>
              <w:jc w:val="center"/>
              <w:rPr>
                <w:rFonts w:ascii="Calibri" w:hAnsi="Calibri"/>
                <w:color w:val="000000"/>
                <w:sz w:val="22"/>
                <w:szCs w:val="22"/>
              </w:rPr>
            </w:pPr>
            <w:r>
              <w:rPr>
                <w:rFonts w:ascii="Calibri" w:hAnsi="Calibri"/>
                <w:color w:val="000000"/>
                <w:sz w:val="22"/>
                <w:szCs w:val="22"/>
              </w:rPr>
              <w:t>18</w:t>
            </w:r>
            <w:r w:rsidR="005D7E90" w:rsidRPr="00546C3A">
              <w:rPr>
                <w:rFonts w:ascii="Calibri" w:hAnsi="Calibri"/>
                <w:color w:val="000000"/>
                <w:sz w:val="22"/>
                <w:szCs w:val="22"/>
              </w:rPr>
              <w:t>.5</w:t>
            </w:r>
          </w:p>
        </w:tc>
      </w:tr>
      <w:tr w:rsidR="005D7E90" w:rsidRPr="00546C3A" w14:paraId="26F3222D"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02C29CEB"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7F0A9AF7"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G2</w:t>
            </w:r>
          </w:p>
        </w:tc>
        <w:tc>
          <w:tcPr>
            <w:tcW w:w="709" w:type="dxa"/>
            <w:tcBorders>
              <w:top w:val="nil"/>
              <w:left w:val="nil"/>
              <w:bottom w:val="single" w:sz="4" w:space="0" w:color="auto"/>
              <w:right w:val="single" w:sz="4" w:space="0" w:color="auto"/>
            </w:tcBorders>
            <w:shd w:val="clear" w:color="auto" w:fill="auto"/>
            <w:noWrap/>
            <w:vAlign w:val="bottom"/>
            <w:hideMark/>
          </w:tcPr>
          <w:p w14:paraId="54E7ED64"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8</w:t>
            </w:r>
          </w:p>
        </w:tc>
        <w:tc>
          <w:tcPr>
            <w:tcW w:w="1188" w:type="dxa"/>
            <w:vMerge/>
            <w:tcBorders>
              <w:top w:val="nil"/>
              <w:left w:val="single" w:sz="4" w:space="0" w:color="auto"/>
              <w:bottom w:val="single" w:sz="4" w:space="0" w:color="auto"/>
              <w:right w:val="single" w:sz="4" w:space="0" w:color="auto"/>
            </w:tcBorders>
            <w:vAlign w:val="center"/>
            <w:hideMark/>
          </w:tcPr>
          <w:p w14:paraId="608B093E"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50EE6949"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284</w:t>
            </w:r>
          </w:p>
        </w:tc>
        <w:tc>
          <w:tcPr>
            <w:tcW w:w="1238" w:type="dxa"/>
            <w:tcBorders>
              <w:top w:val="nil"/>
              <w:left w:val="nil"/>
              <w:bottom w:val="single" w:sz="4" w:space="0" w:color="auto"/>
              <w:right w:val="single" w:sz="4" w:space="0" w:color="auto"/>
            </w:tcBorders>
            <w:shd w:val="clear" w:color="auto" w:fill="auto"/>
            <w:noWrap/>
            <w:vAlign w:val="bottom"/>
            <w:hideMark/>
          </w:tcPr>
          <w:p w14:paraId="654A0696"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308</w:t>
            </w:r>
          </w:p>
        </w:tc>
        <w:tc>
          <w:tcPr>
            <w:tcW w:w="850" w:type="dxa"/>
            <w:tcBorders>
              <w:top w:val="nil"/>
              <w:left w:val="nil"/>
              <w:bottom w:val="single" w:sz="4" w:space="0" w:color="auto"/>
              <w:right w:val="single" w:sz="4" w:space="0" w:color="auto"/>
            </w:tcBorders>
            <w:shd w:val="clear" w:color="auto" w:fill="auto"/>
            <w:noWrap/>
            <w:hideMark/>
          </w:tcPr>
          <w:p w14:paraId="63EB8600"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5D80A236"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2ADBE742"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41</w:t>
            </w:r>
          </w:p>
        </w:tc>
        <w:tc>
          <w:tcPr>
            <w:tcW w:w="1134" w:type="dxa"/>
            <w:tcBorders>
              <w:top w:val="nil"/>
              <w:left w:val="nil"/>
              <w:bottom w:val="single" w:sz="4" w:space="0" w:color="auto"/>
              <w:right w:val="single" w:sz="8" w:space="0" w:color="auto"/>
            </w:tcBorders>
            <w:shd w:val="clear" w:color="auto" w:fill="auto"/>
            <w:noWrap/>
            <w:vAlign w:val="bottom"/>
            <w:hideMark/>
          </w:tcPr>
          <w:p w14:paraId="51438932" w14:textId="294F29F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1</w:t>
            </w:r>
            <w:r w:rsidR="001F3925">
              <w:rPr>
                <w:rFonts w:ascii="Calibri" w:hAnsi="Calibri"/>
                <w:color w:val="000000"/>
                <w:sz w:val="22"/>
                <w:szCs w:val="22"/>
              </w:rPr>
              <w:t>5</w:t>
            </w:r>
            <w:r w:rsidRPr="00546C3A">
              <w:rPr>
                <w:rFonts w:ascii="Calibri" w:hAnsi="Calibri"/>
                <w:color w:val="000000"/>
                <w:sz w:val="22"/>
                <w:szCs w:val="22"/>
              </w:rPr>
              <w:t>.5</w:t>
            </w:r>
          </w:p>
        </w:tc>
      </w:tr>
      <w:tr w:rsidR="005D7E90" w:rsidRPr="00546C3A" w14:paraId="7C2DB4E7"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5872D81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48D99A1D"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H1</w:t>
            </w:r>
          </w:p>
        </w:tc>
        <w:tc>
          <w:tcPr>
            <w:tcW w:w="709" w:type="dxa"/>
            <w:tcBorders>
              <w:top w:val="nil"/>
              <w:left w:val="nil"/>
              <w:bottom w:val="single" w:sz="4" w:space="0" w:color="auto"/>
              <w:right w:val="single" w:sz="4" w:space="0" w:color="auto"/>
            </w:tcBorders>
            <w:shd w:val="clear" w:color="auto" w:fill="auto"/>
            <w:noWrap/>
            <w:vAlign w:val="bottom"/>
            <w:hideMark/>
          </w:tcPr>
          <w:p w14:paraId="5EFA329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6</w:t>
            </w:r>
          </w:p>
        </w:tc>
        <w:tc>
          <w:tcPr>
            <w:tcW w:w="11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746FFA"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178</w:t>
            </w:r>
          </w:p>
        </w:tc>
        <w:tc>
          <w:tcPr>
            <w:tcW w:w="1260" w:type="dxa"/>
            <w:tcBorders>
              <w:top w:val="nil"/>
              <w:left w:val="nil"/>
              <w:bottom w:val="single" w:sz="4" w:space="0" w:color="auto"/>
              <w:right w:val="single" w:sz="4" w:space="0" w:color="auto"/>
            </w:tcBorders>
            <w:shd w:val="clear" w:color="auto" w:fill="auto"/>
            <w:noWrap/>
            <w:vAlign w:val="bottom"/>
            <w:hideMark/>
          </w:tcPr>
          <w:p w14:paraId="70F89379"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266</w:t>
            </w:r>
          </w:p>
        </w:tc>
        <w:tc>
          <w:tcPr>
            <w:tcW w:w="1238" w:type="dxa"/>
            <w:tcBorders>
              <w:top w:val="nil"/>
              <w:left w:val="nil"/>
              <w:bottom w:val="single" w:sz="4" w:space="0" w:color="auto"/>
              <w:right w:val="single" w:sz="4" w:space="0" w:color="auto"/>
            </w:tcBorders>
            <w:shd w:val="clear" w:color="auto" w:fill="auto"/>
            <w:noWrap/>
            <w:vAlign w:val="bottom"/>
            <w:hideMark/>
          </w:tcPr>
          <w:p w14:paraId="0B3E7801"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284</w:t>
            </w:r>
          </w:p>
        </w:tc>
        <w:tc>
          <w:tcPr>
            <w:tcW w:w="850" w:type="dxa"/>
            <w:tcBorders>
              <w:top w:val="nil"/>
              <w:left w:val="nil"/>
              <w:bottom w:val="single" w:sz="4" w:space="0" w:color="auto"/>
              <w:right w:val="single" w:sz="4" w:space="0" w:color="auto"/>
            </w:tcBorders>
            <w:shd w:val="clear" w:color="auto" w:fill="auto"/>
            <w:noWrap/>
            <w:hideMark/>
          </w:tcPr>
          <w:p w14:paraId="768E7954"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52D189D8"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4BA206E6"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59</w:t>
            </w:r>
          </w:p>
        </w:tc>
        <w:tc>
          <w:tcPr>
            <w:tcW w:w="1134" w:type="dxa"/>
            <w:tcBorders>
              <w:top w:val="nil"/>
              <w:left w:val="nil"/>
              <w:bottom w:val="single" w:sz="4" w:space="0" w:color="auto"/>
              <w:right w:val="single" w:sz="8" w:space="0" w:color="auto"/>
            </w:tcBorders>
            <w:shd w:val="clear" w:color="auto" w:fill="auto"/>
            <w:noWrap/>
            <w:vAlign w:val="bottom"/>
            <w:hideMark/>
          </w:tcPr>
          <w:p w14:paraId="21EF80D2" w14:textId="418B48E5" w:rsidR="005D7E90" w:rsidRPr="00546C3A" w:rsidRDefault="001F3925" w:rsidP="005D7E90">
            <w:pPr>
              <w:jc w:val="center"/>
              <w:rPr>
                <w:rFonts w:ascii="Calibri" w:hAnsi="Calibri"/>
                <w:color w:val="000000"/>
                <w:sz w:val="22"/>
                <w:szCs w:val="22"/>
              </w:rPr>
            </w:pPr>
            <w:r>
              <w:rPr>
                <w:rFonts w:ascii="Calibri" w:hAnsi="Calibri"/>
                <w:color w:val="000000"/>
                <w:sz w:val="22"/>
                <w:szCs w:val="22"/>
              </w:rPr>
              <w:t>39</w:t>
            </w:r>
            <w:r w:rsidR="005D7E90" w:rsidRPr="00546C3A">
              <w:rPr>
                <w:rFonts w:ascii="Calibri" w:hAnsi="Calibri"/>
                <w:color w:val="000000"/>
                <w:sz w:val="22"/>
                <w:szCs w:val="22"/>
              </w:rPr>
              <w:t>.5</w:t>
            </w:r>
          </w:p>
        </w:tc>
      </w:tr>
      <w:tr w:rsidR="005D7E90" w:rsidRPr="00546C3A" w14:paraId="4267C329"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0082001A"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164A946E"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H2</w:t>
            </w:r>
          </w:p>
        </w:tc>
        <w:tc>
          <w:tcPr>
            <w:tcW w:w="709" w:type="dxa"/>
            <w:tcBorders>
              <w:top w:val="nil"/>
              <w:left w:val="nil"/>
              <w:bottom w:val="single" w:sz="4" w:space="0" w:color="auto"/>
              <w:right w:val="single" w:sz="4" w:space="0" w:color="auto"/>
            </w:tcBorders>
            <w:shd w:val="clear" w:color="auto" w:fill="auto"/>
            <w:noWrap/>
            <w:vAlign w:val="bottom"/>
            <w:hideMark/>
          </w:tcPr>
          <w:p w14:paraId="462CEF2B"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7</w:t>
            </w:r>
          </w:p>
        </w:tc>
        <w:tc>
          <w:tcPr>
            <w:tcW w:w="1188" w:type="dxa"/>
            <w:vMerge/>
            <w:tcBorders>
              <w:top w:val="nil"/>
              <w:left w:val="single" w:sz="4" w:space="0" w:color="auto"/>
              <w:bottom w:val="single" w:sz="4" w:space="0" w:color="auto"/>
              <w:right w:val="single" w:sz="4" w:space="0" w:color="auto"/>
            </w:tcBorders>
            <w:vAlign w:val="center"/>
            <w:hideMark/>
          </w:tcPr>
          <w:p w14:paraId="44E0143C"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6375083A"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266</w:t>
            </w:r>
          </w:p>
        </w:tc>
        <w:tc>
          <w:tcPr>
            <w:tcW w:w="1238" w:type="dxa"/>
            <w:tcBorders>
              <w:top w:val="nil"/>
              <w:left w:val="nil"/>
              <w:bottom w:val="single" w:sz="4" w:space="0" w:color="auto"/>
              <w:right w:val="single" w:sz="4" w:space="0" w:color="auto"/>
            </w:tcBorders>
            <w:shd w:val="clear" w:color="auto" w:fill="auto"/>
            <w:noWrap/>
            <w:vAlign w:val="bottom"/>
            <w:hideMark/>
          </w:tcPr>
          <w:p w14:paraId="1BC98F62"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287</w:t>
            </w:r>
          </w:p>
        </w:tc>
        <w:tc>
          <w:tcPr>
            <w:tcW w:w="850" w:type="dxa"/>
            <w:tcBorders>
              <w:top w:val="nil"/>
              <w:left w:val="nil"/>
              <w:bottom w:val="single" w:sz="4" w:space="0" w:color="auto"/>
              <w:right w:val="single" w:sz="4" w:space="0" w:color="auto"/>
            </w:tcBorders>
            <w:shd w:val="clear" w:color="auto" w:fill="auto"/>
            <w:noWrap/>
            <w:hideMark/>
          </w:tcPr>
          <w:p w14:paraId="1E8E752D"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5A31F944"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4A348F34"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59</w:t>
            </w:r>
          </w:p>
        </w:tc>
        <w:tc>
          <w:tcPr>
            <w:tcW w:w="1134" w:type="dxa"/>
            <w:tcBorders>
              <w:top w:val="nil"/>
              <w:left w:val="nil"/>
              <w:bottom w:val="single" w:sz="4" w:space="0" w:color="auto"/>
              <w:right w:val="single" w:sz="8" w:space="0" w:color="auto"/>
            </w:tcBorders>
            <w:shd w:val="clear" w:color="auto" w:fill="auto"/>
            <w:noWrap/>
            <w:vAlign w:val="bottom"/>
            <w:hideMark/>
          </w:tcPr>
          <w:p w14:paraId="5D668E23" w14:textId="005AD175"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3</w:t>
            </w:r>
            <w:r w:rsidR="001F3925">
              <w:rPr>
                <w:rFonts w:ascii="Calibri" w:hAnsi="Calibri"/>
                <w:color w:val="000000"/>
                <w:sz w:val="22"/>
                <w:szCs w:val="22"/>
              </w:rPr>
              <w:t>6</w:t>
            </w:r>
            <w:r w:rsidRPr="00546C3A">
              <w:rPr>
                <w:rFonts w:ascii="Calibri" w:hAnsi="Calibri"/>
                <w:color w:val="000000"/>
                <w:sz w:val="22"/>
                <w:szCs w:val="22"/>
              </w:rPr>
              <w:t>.5</w:t>
            </w:r>
          </w:p>
        </w:tc>
      </w:tr>
      <w:tr w:rsidR="005D7E90" w:rsidRPr="00546C3A" w14:paraId="55F25690"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21B6CBB2"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7CB1304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I1</w:t>
            </w:r>
          </w:p>
        </w:tc>
        <w:tc>
          <w:tcPr>
            <w:tcW w:w="709" w:type="dxa"/>
            <w:tcBorders>
              <w:top w:val="nil"/>
              <w:left w:val="nil"/>
              <w:bottom w:val="single" w:sz="4" w:space="0" w:color="auto"/>
              <w:right w:val="single" w:sz="4" w:space="0" w:color="auto"/>
            </w:tcBorders>
            <w:shd w:val="clear" w:color="auto" w:fill="auto"/>
            <w:noWrap/>
            <w:vAlign w:val="bottom"/>
            <w:hideMark/>
          </w:tcPr>
          <w:p w14:paraId="3496BC23"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8</w:t>
            </w:r>
          </w:p>
        </w:tc>
        <w:tc>
          <w:tcPr>
            <w:tcW w:w="11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BC4D2E"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309</w:t>
            </w:r>
          </w:p>
        </w:tc>
        <w:tc>
          <w:tcPr>
            <w:tcW w:w="1260" w:type="dxa"/>
            <w:tcBorders>
              <w:top w:val="nil"/>
              <w:left w:val="nil"/>
              <w:bottom w:val="single" w:sz="4" w:space="0" w:color="auto"/>
              <w:right w:val="single" w:sz="4" w:space="0" w:color="auto"/>
            </w:tcBorders>
            <w:shd w:val="clear" w:color="auto" w:fill="auto"/>
            <w:noWrap/>
            <w:vAlign w:val="bottom"/>
            <w:hideMark/>
          </w:tcPr>
          <w:p w14:paraId="73E9959B"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264</w:t>
            </w:r>
          </w:p>
        </w:tc>
        <w:tc>
          <w:tcPr>
            <w:tcW w:w="1238" w:type="dxa"/>
            <w:tcBorders>
              <w:top w:val="nil"/>
              <w:left w:val="nil"/>
              <w:bottom w:val="single" w:sz="4" w:space="0" w:color="auto"/>
              <w:right w:val="single" w:sz="4" w:space="0" w:color="auto"/>
            </w:tcBorders>
            <w:shd w:val="clear" w:color="auto" w:fill="auto"/>
            <w:noWrap/>
            <w:vAlign w:val="bottom"/>
            <w:hideMark/>
          </w:tcPr>
          <w:p w14:paraId="631D487A"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288</w:t>
            </w:r>
          </w:p>
        </w:tc>
        <w:tc>
          <w:tcPr>
            <w:tcW w:w="850" w:type="dxa"/>
            <w:tcBorders>
              <w:top w:val="nil"/>
              <w:left w:val="nil"/>
              <w:bottom w:val="single" w:sz="4" w:space="0" w:color="auto"/>
              <w:right w:val="single" w:sz="4" w:space="0" w:color="auto"/>
            </w:tcBorders>
            <w:shd w:val="clear" w:color="auto" w:fill="auto"/>
            <w:noWrap/>
            <w:hideMark/>
          </w:tcPr>
          <w:p w14:paraId="7572632F"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4053ED5F"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6EC6338B"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61</w:t>
            </w:r>
          </w:p>
        </w:tc>
        <w:tc>
          <w:tcPr>
            <w:tcW w:w="1134" w:type="dxa"/>
            <w:tcBorders>
              <w:top w:val="nil"/>
              <w:left w:val="nil"/>
              <w:bottom w:val="single" w:sz="4" w:space="0" w:color="auto"/>
              <w:right w:val="single" w:sz="8" w:space="0" w:color="auto"/>
            </w:tcBorders>
            <w:shd w:val="clear" w:color="auto" w:fill="auto"/>
            <w:noWrap/>
            <w:vAlign w:val="bottom"/>
            <w:hideMark/>
          </w:tcPr>
          <w:p w14:paraId="44B45A20" w14:textId="363463B8"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3</w:t>
            </w:r>
            <w:r w:rsidR="001F3925">
              <w:rPr>
                <w:rFonts w:ascii="Calibri" w:hAnsi="Calibri"/>
                <w:color w:val="000000"/>
                <w:sz w:val="22"/>
                <w:szCs w:val="22"/>
              </w:rPr>
              <w:t>5</w:t>
            </w:r>
            <w:r w:rsidRPr="00546C3A">
              <w:rPr>
                <w:rFonts w:ascii="Calibri" w:hAnsi="Calibri"/>
                <w:color w:val="000000"/>
                <w:sz w:val="22"/>
                <w:szCs w:val="22"/>
              </w:rPr>
              <w:t>.5</w:t>
            </w:r>
          </w:p>
        </w:tc>
      </w:tr>
      <w:tr w:rsidR="005D7E90" w:rsidRPr="00546C3A" w14:paraId="112976A3" w14:textId="77777777" w:rsidTr="00811E8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4CEFC374"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nil"/>
              <w:left w:val="nil"/>
              <w:bottom w:val="single" w:sz="4" w:space="0" w:color="auto"/>
              <w:right w:val="single" w:sz="4" w:space="0" w:color="auto"/>
            </w:tcBorders>
            <w:shd w:val="clear" w:color="auto" w:fill="auto"/>
            <w:noWrap/>
            <w:vAlign w:val="bottom"/>
            <w:hideMark/>
          </w:tcPr>
          <w:p w14:paraId="252A1D9F"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I2</w:t>
            </w:r>
          </w:p>
        </w:tc>
        <w:tc>
          <w:tcPr>
            <w:tcW w:w="709" w:type="dxa"/>
            <w:tcBorders>
              <w:top w:val="nil"/>
              <w:left w:val="nil"/>
              <w:bottom w:val="single" w:sz="4" w:space="0" w:color="auto"/>
              <w:right w:val="single" w:sz="4" w:space="0" w:color="auto"/>
            </w:tcBorders>
            <w:shd w:val="clear" w:color="auto" w:fill="auto"/>
            <w:noWrap/>
            <w:vAlign w:val="bottom"/>
            <w:hideMark/>
          </w:tcPr>
          <w:p w14:paraId="5BBF267D"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9</w:t>
            </w:r>
          </w:p>
        </w:tc>
        <w:tc>
          <w:tcPr>
            <w:tcW w:w="1188" w:type="dxa"/>
            <w:vMerge/>
            <w:tcBorders>
              <w:top w:val="nil"/>
              <w:left w:val="single" w:sz="4" w:space="0" w:color="auto"/>
              <w:bottom w:val="single" w:sz="4" w:space="0" w:color="auto"/>
              <w:right w:val="single" w:sz="4" w:space="0" w:color="auto"/>
            </w:tcBorders>
            <w:vAlign w:val="center"/>
            <w:hideMark/>
          </w:tcPr>
          <w:p w14:paraId="4F347F6C"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bottom"/>
            <w:hideMark/>
          </w:tcPr>
          <w:p w14:paraId="2C092F4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264</w:t>
            </w:r>
          </w:p>
        </w:tc>
        <w:tc>
          <w:tcPr>
            <w:tcW w:w="1238" w:type="dxa"/>
            <w:tcBorders>
              <w:top w:val="nil"/>
              <w:left w:val="nil"/>
              <w:bottom w:val="single" w:sz="4" w:space="0" w:color="auto"/>
              <w:right w:val="single" w:sz="4" w:space="0" w:color="auto"/>
            </w:tcBorders>
            <w:shd w:val="clear" w:color="auto" w:fill="auto"/>
            <w:noWrap/>
            <w:vAlign w:val="bottom"/>
            <w:hideMark/>
          </w:tcPr>
          <w:p w14:paraId="77684103"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291</w:t>
            </w:r>
          </w:p>
        </w:tc>
        <w:tc>
          <w:tcPr>
            <w:tcW w:w="850" w:type="dxa"/>
            <w:tcBorders>
              <w:top w:val="nil"/>
              <w:left w:val="nil"/>
              <w:bottom w:val="single" w:sz="4" w:space="0" w:color="auto"/>
              <w:right w:val="single" w:sz="4" w:space="0" w:color="auto"/>
            </w:tcBorders>
            <w:shd w:val="clear" w:color="auto" w:fill="auto"/>
            <w:noWrap/>
            <w:hideMark/>
          </w:tcPr>
          <w:p w14:paraId="7592F816"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nil"/>
              <w:left w:val="nil"/>
              <w:bottom w:val="single" w:sz="4" w:space="0" w:color="auto"/>
              <w:right w:val="single" w:sz="4" w:space="0" w:color="auto"/>
            </w:tcBorders>
            <w:shd w:val="clear" w:color="auto" w:fill="auto"/>
            <w:noWrap/>
            <w:vAlign w:val="bottom"/>
            <w:hideMark/>
          </w:tcPr>
          <w:p w14:paraId="224468B1"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35711C27"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61</w:t>
            </w:r>
          </w:p>
        </w:tc>
        <w:tc>
          <w:tcPr>
            <w:tcW w:w="1134" w:type="dxa"/>
            <w:tcBorders>
              <w:top w:val="nil"/>
              <w:left w:val="nil"/>
              <w:bottom w:val="single" w:sz="4" w:space="0" w:color="auto"/>
              <w:right w:val="single" w:sz="8" w:space="0" w:color="auto"/>
            </w:tcBorders>
            <w:shd w:val="clear" w:color="auto" w:fill="auto"/>
            <w:noWrap/>
            <w:vAlign w:val="bottom"/>
            <w:hideMark/>
          </w:tcPr>
          <w:p w14:paraId="4F51D371" w14:textId="0F0365AF"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3</w:t>
            </w:r>
            <w:r w:rsidR="001F3925">
              <w:rPr>
                <w:rFonts w:ascii="Calibri" w:hAnsi="Calibri"/>
                <w:color w:val="000000"/>
                <w:sz w:val="22"/>
                <w:szCs w:val="22"/>
              </w:rPr>
              <w:t>2</w:t>
            </w:r>
            <w:r w:rsidRPr="00546C3A">
              <w:rPr>
                <w:rFonts w:ascii="Calibri" w:hAnsi="Calibri"/>
                <w:color w:val="000000"/>
                <w:sz w:val="22"/>
                <w:szCs w:val="22"/>
              </w:rPr>
              <w:t>.5</w:t>
            </w:r>
          </w:p>
        </w:tc>
      </w:tr>
      <w:tr w:rsidR="005D7E90" w:rsidRPr="00546C3A" w14:paraId="730BCC76" w14:textId="77777777" w:rsidTr="00811E84">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903DB"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AD5F50D"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J1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D26BD61"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8</w:t>
            </w:r>
          </w:p>
        </w:tc>
        <w:tc>
          <w:tcPr>
            <w:tcW w:w="11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BFAEA"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254</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215EA8F"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262.5</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1DD413B1"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286.5</w:t>
            </w:r>
          </w:p>
        </w:tc>
        <w:tc>
          <w:tcPr>
            <w:tcW w:w="850" w:type="dxa"/>
            <w:tcBorders>
              <w:top w:val="single" w:sz="4" w:space="0" w:color="auto"/>
              <w:left w:val="nil"/>
              <w:bottom w:val="single" w:sz="4" w:space="0" w:color="auto"/>
              <w:right w:val="single" w:sz="4" w:space="0" w:color="auto"/>
            </w:tcBorders>
            <w:shd w:val="clear" w:color="auto" w:fill="auto"/>
            <w:noWrap/>
            <w:hideMark/>
          </w:tcPr>
          <w:p w14:paraId="6C04396E"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91C106B"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4AEC298"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63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F6C2671" w14:textId="3E7C9677" w:rsidR="005D7E90" w:rsidRPr="00546C3A" w:rsidRDefault="001F3925" w:rsidP="005D7E90">
            <w:pPr>
              <w:jc w:val="center"/>
              <w:rPr>
                <w:rFonts w:ascii="Calibri" w:hAnsi="Calibri"/>
                <w:color w:val="000000"/>
                <w:sz w:val="22"/>
                <w:szCs w:val="22"/>
              </w:rPr>
            </w:pPr>
            <w:r>
              <w:rPr>
                <w:rFonts w:ascii="Calibri" w:hAnsi="Calibri"/>
                <w:color w:val="000000"/>
                <w:sz w:val="22"/>
                <w:szCs w:val="22"/>
              </w:rPr>
              <w:t>37</w:t>
            </w:r>
          </w:p>
        </w:tc>
      </w:tr>
      <w:tr w:rsidR="005D7E90" w:rsidRPr="00546C3A" w14:paraId="568BAAA3" w14:textId="77777777" w:rsidTr="00811E84">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FBE2F"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F1FD988"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J2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3E902AF"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9</w:t>
            </w: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5D18C9F7" w14:textId="77777777" w:rsidR="005D7E90" w:rsidRPr="00546C3A" w:rsidRDefault="005D7E90" w:rsidP="005D7E90">
            <w:pPr>
              <w:rPr>
                <w:rFonts w:ascii="Calibri" w:hAnsi="Calibri" w:cs="Times New Roman"/>
                <w:color w:val="000000"/>
                <w:sz w:val="22"/>
                <w:szCs w:val="22"/>
              </w:rPr>
            </w:pP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1B08F322"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262.5</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41641021"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289.5</w:t>
            </w:r>
          </w:p>
        </w:tc>
        <w:tc>
          <w:tcPr>
            <w:tcW w:w="850" w:type="dxa"/>
            <w:tcBorders>
              <w:top w:val="single" w:sz="4" w:space="0" w:color="auto"/>
              <w:left w:val="nil"/>
              <w:bottom w:val="single" w:sz="4" w:space="0" w:color="auto"/>
              <w:right w:val="single" w:sz="4" w:space="0" w:color="auto"/>
            </w:tcBorders>
            <w:shd w:val="clear" w:color="auto" w:fill="auto"/>
            <w:noWrap/>
            <w:hideMark/>
          </w:tcPr>
          <w:p w14:paraId="36CBA558" w14:textId="77777777" w:rsidR="005D7E90" w:rsidRPr="00546C3A" w:rsidRDefault="005D7E90" w:rsidP="005D7E90">
            <w:pPr>
              <w:jc w:val="center"/>
            </w:pPr>
            <w:r w:rsidRPr="00546C3A">
              <w:rPr>
                <w:rFonts w:ascii="Calibri" w:hAnsi="Calibri" w:cs="Times New Roman"/>
                <w:b/>
                <w:bCs/>
                <w:sz w:val="22"/>
                <w:szCs w:val="22"/>
              </w:rPr>
              <w:t>3.9.4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D92F543" w14:textId="77777777" w:rsidR="005D7E90" w:rsidRPr="00546C3A" w:rsidRDefault="005D7E90" w:rsidP="005D7E90">
            <w:pPr>
              <w:jc w:val="center"/>
              <w:rPr>
                <w:rFonts w:ascii="Calibri" w:hAnsi="Calibri"/>
                <w:sz w:val="22"/>
                <w:szCs w:val="22"/>
              </w:rPr>
            </w:pPr>
            <w:r w:rsidRPr="00546C3A">
              <w:rPr>
                <w:rFonts w:ascii="Calibri" w:hAnsi="Calibri"/>
                <w:sz w:val="22"/>
                <w:szCs w:val="22"/>
              </w:rPr>
              <w:t>325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9D7F271"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63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C7CB07D" w14:textId="76A24A03"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3</w:t>
            </w:r>
            <w:r w:rsidR="001F3925">
              <w:rPr>
                <w:rFonts w:ascii="Calibri" w:hAnsi="Calibri"/>
                <w:color w:val="000000"/>
                <w:sz w:val="22"/>
                <w:szCs w:val="22"/>
              </w:rPr>
              <w:t>4</w:t>
            </w:r>
          </w:p>
        </w:tc>
      </w:tr>
      <w:tr w:rsidR="005D7E90" w:rsidRPr="00546C3A" w14:paraId="2A3F77AB" w14:textId="77777777" w:rsidTr="00811E84">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E198A"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8C6934E"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0DFED0"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15</w:t>
            </w:r>
          </w:p>
        </w:tc>
        <w:tc>
          <w:tcPr>
            <w:tcW w:w="1188" w:type="dxa"/>
            <w:tcBorders>
              <w:top w:val="single" w:sz="4" w:space="0" w:color="auto"/>
              <w:left w:val="single" w:sz="4" w:space="0" w:color="auto"/>
              <w:bottom w:val="single" w:sz="4" w:space="0" w:color="auto"/>
              <w:right w:val="single" w:sz="4" w:space="0" w:color="auto"/>
            </w:tcBorders>
            <w:vAlign w:val="center"/>
          </w:tcPr>
          <w:p w14:paraId="24F5457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175</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70776A4E"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253</w:t>
            </w:r>
          </w:p>
        </w:tc>
        <w:tc>
          <w:tcPr>
            <w:tcW w:w="1238" w:type="dxa"/>
            <w:tcBorders>
              <w:top w:val="single" w:sz="4" w:space="0" w:color="auto"/>
              <w:left w:val="nil"/>
              <w:bottom w:val="single" w:sz="4" w:space="0" w:color="auto"/>
              <w:right w:val="single" w:sz="4" w:space="0" w:color="auto"/>
            </w:tcBorders>
            <w:shd w:val="clear" w:color="auto" w:fill="auto"/>
            <w:noWrap/>
            <w:vAlign w:val="bottom"/>
          </w:tcPr>
          <w:p w14:paraId="30361E62"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298</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7386CBF" w14:textId="77777777" w:rsidR="005D7E90" w:rsidRPr="00546C3A" w:rsidRDefault="005D7E90" w:rsidP="005D7E90">
            <w:pPr>
              <w:jc w:val="center"/>
              <w:rPr>
                <w:rFonts w:ascii="Calibri" w:hAnsi="Calibri" w:cs="Times New Roman"/>
                <w:b/>
                <w:bCs/>
                <w:sz w:val="22"/>
                <w:szCs w:val="22"/>
              </w:rPr>
            </w:pPr>
            <w:r w:rsidRPr="00546C3A">
              <w:rPr>
                <w:rFonts w:ascii="Calibri" w:hAnsi="Calibri" w:cs="Times New Roman"/>
                <w:b/>
                <w:bCs/>
                <w:sz w:val="22"/>
                <w:szCs w:val="22"/>
              </w:rPr>
              <w:t>3.11.1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AB09861" w14:textId="77777777" w:rsidR="005D7E90" w:rsidRPr="00546C3A" w:rsidRDefault="005D7E90" w:rsidP="005D7E90">
            <w:pPr>
              <w:jc w:val="center"/>
              <w:rPr>
                <w:rFonts w:ascii="Calibri" w:hAnsi="Calibri" w:cs="Times New Roman"/>
                <w:sz w:val="22"/>
                <w:szCs w:val="22"/>
              </w:rPr>
            </w:pPr>
            <w:r w:rsidRPr="00546C3A">
              <w:rPr>
                <w:rFonts w:ascii="Calibri" w:hAnsi="Calibri"/>
                <w:sz w:val="22"/>
                <w:szCs w:val="22"/>
              </w:rPr>
              <w:t>303.5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3D29589"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51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0BF6982" w14:textId="1E67794D" w:rsidR="005D7E90" w:rsidRPr="00546C3A" w:rsidRDefault="001F3925" w:rsidP="005D7E90">
            <w:pPr>
              <w:jc w:val="center"/>
              <w:rPr>
                <w:rFonts w:ascii="Calibri" w:hAnsi="Calibri" w:cs="Times New Roman"/>
                <w:color w:val="000000"/>
                <w:sz w:val="22"/>
                <w:szCs w:val="22"/>
              </w:rPr>
            </w:pPr>
            <w:r>
              <w:rPr>
                <w:rFonts w:ascii="Calibri" w:hAnsi="Calibri"/>
                <w:color w:val="000000"/>
                <w:sz w:val="22"/>
                <w:szCs w:val="22"/>
              </w:rPr>
              <w:t>4</w:t>
            </w:r>
            <w:r w:rsidR="005D7E90" w:rsidRPr="00546C3A">
              <w:rPr>
                <w:rFonts w:ascii="Calibri" w:hAnsi="Calibri"/>
                <w:color w:val="000000"/>
                <w:sz w:val="22"/>
                <w:szCs w:val="22"/>
              </w:rPr>
              <w:t>*</w:t>
            </w:r>
          </w:p>
        </w:tc>
      </w:tr>
      <w:tr w:rsidR="005D7E90" w:rsidRPr="00546C3A" w14:paraId="633597A8" w14:textId="77777777" w:rsidTr="00811E84">
        <w:trPr>
          <w:trHeight w:val="315"/>
        </w:trPr>
        <w:tc>
          <w:tcPr>
            <w:tcW w:w="993"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FDEB3F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single" w:sz="4" w:space="0" w:color="auto"/>
              <w:left w:val="nil"/>
              <w:bottom w:val="single" w:sz="8" w:space="0" w:color="auto"/>
              <w:right w:val="single" w:sz="4" w:space="0" w:color="auto"/>
            </w:tcBorders>
            <w:shd w:val="clear" w:color="auto" w:fill="auto"/>
            <w:noWrap/>
            <w:vAlign w:val="bottom"/>
          </w:tcPr>
          <w:p w14:paraId="7DABB4B8"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B1</w:t>
            </w:r>
          </w:p>
        </w:tc>
        <w:tc>
          <w:tcPr>
            <w:tcW w:w="709" w:type="dxa"/>
            <w:tcBorders>
              <w:top w:val="single" w:sz="4" w:space="0" w:color="auto"/>
              <w:left w:val="nil"/>
              <w:bottom w:val="single" w:sz="8" w:space="0" w:color="auto"/>
              <w:right w:val="single" w:sz="4" w:space="0" w:color="auto"/>
            </w:tcBorders>
            <w:shd w:val="clear" w:color="auto" w:fill="auto"/>
            <w:noWrap/>
            <w:vAlign w:val="center"/>
          </w:tcPr>
          <w:p w14:paraId="3F40DF72"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6</w:t>
            </w:r>
          </w:p>
        </w:tc>
        <w:tc>
          <w:tcPr>
            <w:tcW w:w="1188" w:type="dxa"/>
            <w:vMerge w:val="restart"/>
            <w:tcBorders>
              <w:top w:val="single" w:sz="4" w:space="0" w:color="auto"/>
              <w:left w:val="single" w:sz="4" w:space="0" w:color="auto"/>
              <w:right w:val="single" w:sz="4" w:space="0" w:color="auto"/>
            </w:tcBorders>
            <w:vAlign w:val="center"/>
          </w:tcPr>
          <w:p w14:paraId="36C8E1C5"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318</w:t>
            </w:r>
          </w:p>
        </w:tc>
        <w:tc>
          <w:tcPr>
            <w:tcW w:w="1260" w:type="dxa"/>
            <w:tcBorders>
              <w:top w:val="single" w:sz="4" w:space="0" w:color="auto"/>
              <w:left w:val="nil"/>
              <w:bottom w:val="single" w:sz="8" w:space="0" w:color="auto"/>
              <w:right w:val="single" w:sz="4" w:space="0" w:color="auto"/>
            </w:tcBorders>
            <w:shd w:val="clear" w:color="auto" w:fill="auto"/>
            <w:noWrap/>
            <w:vAlign w:val="bottom"/>
          </w:tcPr>
          <w:p w14:paraId="538A15BC"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257.5</w:t>
            </w:r>
          </w:p>
        </w:tc>
        <w:tc>
          <w:tcPr>
            <w:tcW w:w="1238" w:type="dxa"/>
            <w:tcBorders>
              <w:top w:val="single" w:sz="4" w:space="0" w:color="auto"/>
              <w:left w:val="nil"/>
              <w:bottom w:val="single" w:sz="8" w:space="0" w:color="auto"/>
              <w:right w:val="single" w:sz="4" w:space="0" w:color="auto"/>
            </w:tcBorders>
            <w:shd w:val="clear" w:color="auto" w:fill="auto"/>
            <w:noWrap/>
            <w:vAlign w:val="bottom"/>
          </w:tcPr>
          <w:p w14:paraId="7370BEF6"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275.5</w:t>
            </w:r>
          </w:p>
        </w:tc>
        <w:tc>
          <w:tcPr>
            <w:tcW w:w="850" w:type="dxa"/>
            <w:tcBorders>
              <w:top w:val="single" w:sz="4" w:space="0" w:color="auto"/>
              <w:left w:val="nil"/>
              <w:bottom w:val="single" w:sz="8" w:space="0" w:color="auto"/>
              <w:right w:val="single" w:sz="4" w:space="0" w:color="auto"/>
            </w:tcBorders>
            <w:shd w:val="clear" w:color="auto" w:fill="auto"/>
            <w:noWrap/>
            <w:vAlign w:val="bottom"/>
          </w:tcPr>
          <w:p w14:paraId="475AD243" w14:textId="77777777" w:rsidR="005D7E90" w:rsidRPr="00546C3A" w:rsidRDefault="005D7E90" w:rsidP="005D7E90">
            <w:pPr>
              <w:jc w:val="center"/>
              <w:rPr>
                <w:rFonts w:ascii="Calibri" w:hAnsi="Calibri" w:cs="Times New Roman"/>
                <w:b/>
                <w:bCs/>
                <w:sz w:val="22"/>
                <w:szCs w:val="22"/>
              </w:rPr>
            </w:pPr>
            <w:r w:rsidRPr="00546C3A">
              <w:rPr>
                <w:rFonts w:ascii="Calibri" w:hAnsi="Calibri" w:cs="Times New Roman"/>
                <w:b/>
                <w:bCs/>
                <w:sz w:val="22"/>
                <w:szCs w:val="22"/>
              </w:rPr>
              <w:t>3.11.1</w:t>
            </w:r>
          </w:p>
        </w:tc>
        <w:tc>
          <w:tcPr>
            <w:tcW w:w="992" w:type="dxa"/>
            <w:tcBorders>
              <w:top w:val="single" w:sz="4" w:space="0" w:color="auto"/>
              <w:left w:val="nil"/>
              <w:bottom w:val="single" w:sz="8" w:space="0" w:color="auto"/>
              <w:right w:val="single" w:sz="4" w:space="0" w:color="auto"/>
            </w:tcBorders>
            <w:shd w:val="clear" w:color="auto" w:fill="auto"/>
            <w:noWrap/>
            <w:vAlign w:val="bottom"/>
          </w:tcPr>
          <w:p w14:paraId="02412797" w14:textId="77777777" w:rsidR="005D7E90" w:rsidRPr="00546C3A" w:rsidRDefault="005D7E90" w:rsidP="005D7E90">
            <w:pPr>
              <w:jc w:val="center"/>
              <w:rPr>
                <w:rFonts w:ascii="Calibri" w:hAnsi="Calibri"/>
                <w:sz w:val="22"/>
                <w:szCs w:val="22"/>
              </w:rPr>
            </w:pPr>
            <w:r w:rsidRPr="00546C3A">
              <w:rPr>
                <w:rFonts w:ascii="Calibri" w:hAnsi="Calibri"/>
                <w:sz w:val="22"/>
                <w:szCs w:val="22"/>
              </w:rPr>
              <w:t>303.5</w:t>
            </w:r>
          </w:p>
        </w:tc>
        <w:tc>
          <w:tcPr>
            <w:tcW w:w="1134" w:type="dxa"/>
            <w:tcBorders>
              <w:top w:val="single" w:sz="4" w:space="0" w:color="auto"/>
              <w:left w:val="nil"/>
              <w:bottom w:val="single" w:sz="8" w:space="0" w:color="auto"/>
              <w:right w:val="single" w:sz="4" w:space="0" w:color="auto"/>
            </w:tcBorders>
            <w:shd w:val="clear" w:color="auto" w:fill="auto"/>
            <w:noWrap/>
            <w:vAlign w:val="bottom"/>
          </w:tcPr>
          <w:p w14:paraId="189877C4"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46</w:t>
            </w:r>
          </w:p>
        </w:tc>
        <w:tc>
          <w:tcPr>
            <w:tcW w:w="1134" w:type="dxa"/>
            <w:tcBorders>
              <w:top w:val="single" w:sz="4" w:space="0" w:color="auto"/>
              <w:left w:val="nil"/>
              <w:bottom w:val="single" w:sz="8" w:space="0" w:color="auto"/>
              <w:right w:val="single" w:sz="8" w:space="0" w:color="auto"/>
            </w:tcBorders>
            <w:shd w:val="clear" w:color="auto" w:fill="auto"/>
            <w:noWrap/>
            <w:vAlign w:val="bottom"/>
          </w:tcPr>
          <w:p w14:paraId="2C375E9E" w14:textId="19281973"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2</w:t>
            </w:r>
            <w:r w:rsidR="001F3925">
              <w:rPr>
                <w:rFonts w:ascii="Calibri" w:hAnsi="Calibri"/>
                <w:color w:val="000000"/>
                <w:sz w:val="22"/>
                <w:szCs w:val="22"/>
              </w:rPr>
              <w:t>6</w:t>
            </w:r>
            <w:r w:rsidRPr="00546C3A">
              <w:rPr>
                <w:rFonts w:ascii="Calibri" w:hAnsi="Calibri"/>
                <w:color w:val="000000"/>
                <w:sz w:val="22"/>
                <w:szCs w:val="22"/>
              </w:rPr>
              <w:t>.5</w:t>
            </w:r>
          </w:p>
        </w:tc>
      </w:tr>
      <w:tr w:rsidR="005D7E90" w:rsidRPr="00546C3A" w14:paraId="2EB182B0" w14:textId="77777777" w:rsidTr="00811E84">
        <w:trPr>
          <w:trHeight w:val="315"/>
        </w:trPr>
        <w:tc>
          <w:tcPr>
            <w:tcW w:w="993" w:type="dxa"/>
            <w:tcBorders>
              <w:top w:val="nil"/>
              <w:left w:val="single" w:sz="8" w:space="0" w:color="auto"/>
              <w:bottom w:val="single" w:sz="8" w:space="0" w:color="auto"/>
              <w:right w:val="single" w:sz="4" w:space="0" w:color="auto"/>
            </w:tcBorders>
            <w:shd w:val="clear" w:color="auto" w:fill="auto"/>
            <w:noWrap/>
            <w:vAlign w:val="bottom"/>
          </w:tcPr>
          <w:p w14:paraId="1A07F415"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8" w:space="0" w:color="auto"/>
              <w:right w:val="single" w:sz="4" w:space="0" w:color="auto"/>
            </w:tcBorders>
            <w:shd w:val="clear" w:color="auto" w:fill="auto"/>
            <w:noWrap/>
            <w:vAlign w:val="bottom"/>
          </w:tcPr>
          <w:p w14:paraId="3E2B7A42"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B2</w:t>
            </w:r>
          </w:p>
        </w:tc>
        <w:tc>
          <w:tcPr>
            <w:tcW w:w="709" w:type="dxa"/>
            <w:tcBorders>
              <w:top w:val="nil"/>
              <w:left w:val="nil"/>
              <w:bottom w:val="single" w:sz="8" w:space="0" w:color="auto"/>
              <w:right w:val="single" w:sz="4" w:space="0" w:color="auto"/>
            </w:tcBorders>
            <w:shd w:val="clear" w:color="auto" w:fill="auto"/>
            <w:noWrap/>
            <w:vAlign w:val="center"/>
          </w:tcPr>
          <w:p w14:paraId="24FE0B66"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6</w:t>
            </w:r>
          </w:p>
        </w:tc>
        <w:tc>
          <w:tcPr>
            <w:tcW w:w="1188" w:type="dxa"/>
            <w:vMerge/>
            <w:tcBorders>
              <w:left w:val="single" w:sz="4" w:space="0" w:color="auto"/>
              <w:right w:val="single" w:sz="4" w:space="0" w:color="auto"/>
            </w:tcBorders>
            <w:vAlign w:val="center"/>
          </w:tcPr>
          <w:p w14:paraId="4107FE3A"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8" w:space="0" w:color="auto"/>
              <w:right w:val="single" w:sz="4" w:space="0" w:color="auto"/>
            </w:tcBorders>
            <w:shd w:val="clear" w:color="auto" w:fill="auto"/>
            <w:noWrap/>
            <w:vAlign w:val="bottom"/>
          </w:tcPr>
          <w:p w14:paraId="6AB0DD6C"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257.5</w:t>
            </w:r>
          </w:p>
        </w:tc>
        <w:tc>
          <w:tcPr>
            <w:tcW w:w="1238" w:type="dxa"/>
            <w:tcBorders>
              <w:top w:val="nil"/>
              <w:left w:val="nil"/>
              <w:bottom w:val="single" w:sz="8" w:space="0" w:color="auto"/>
              <w:right w:val="single" w:sz="4" w:space="0" w:color="auto"/>
            </w:tcBorders>
            <w:shd w:val="clear" w:color="auto" w:fill="auto"/>
            <w:noWrap/>
            <w:vAlign w:val="bottom"/>
          </w:tcPr>
          <w:p w14:paraId="1E2B56B9"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275.5</w:t>
            </w:r>
          </w:p>
        </w:tc>
        <w:tc>
          <w:tcPr>
            <w:tcW w:w="850" w:type="dxa"/>
            <w:tcBorders>
              <w:top w:val="nil"/>
              <w:left w:val="nil"/>
              <w:bottom w:val="single" w:sz="8" w:space="0" w:color="auto"/>
              <w:right w:val="single" w:sz="4" w:space="0" w:color="auto"/>
            </w:tcBorders>
            <w:shd w:val="clear" w:color="auto" w:fill="auto"/>
            <w:noWrap/>
            <w:vAlign w:val="bottom"/>
          </w:tcPr>
          <w:p w14:paraId="7FAAAC8D" w14:textId="77777777" w:rsidR="005D7E90" w:rsidRPr="00546C3A" w:rsidRDefault="005D7E90" w:rsidP="005D7E90">
            <w:pPr>
              <w:jc w:val="center"/>
              <w:rPr>
                <w:rFonts w:ascii="Calibri" w:hAnsi="Calibri" w:cs="Times New Roman"/>
                <w:b/>
                <w:bCs/>
                <w:sz w:val="22"/>
                <w:szCs w:val="22"/>
              </w:rPr>
            </w:pPr>
            <w:r w:rsidRPr="00546C3A">
              <w:rPr>
                <w:rFonts w:ascii="Calibri" w:hAnsi="Calibri" w:cs="Times New Roman"/>
                <w:b/>
                <w:bCs/>
                <w:sz w:val="22"/>
                <w:szCs w:val="22"/>
              </w:rPr>
              <w:t>3.11.1</w:t>
            </w:r>
          </w:p>
        </w:tc>
        <w:tc>
          <w:tcPr>
            <w:tcW w:w="992" w:type="dxa"/>
            <w:tcBorders>
              <w:top w:val="nil"/>
              <w:left w:val="nil"/>
              <w:bottom w:val="single" w:sz="8" w:space="0" w:color="auto"/>
              <w:right w:val="single" w:sz="4" w:space="0" w:color="auto"/>
            </w:tcBorders>
            <w:shd w:val="clear" w:color="auto" w:fill="auto"/>
            <w:noWrap/>
            <w:vAlign w:val="bottom"/>
          </w:tcPr>
          <w:p w14:paraId="51AAAA03" w14:textId="77777777" w:rsidR="005D7E90" w:rsidRPr="00546C3A" w:rsidRDefault="005D7E90" w:rsidP="005D7E90">
            <w:pPr>
              <w:jc w:val="center"/>
              <w:rPr>
                <w:rFonts w:ascii="Calibri" w:hAnsi="Calibri"/>
                <w:sz w:val="22"/>
                <w:szCs w:val="22"/>
              </w:rPr>
            </w:pPr>
            <w:r w:rsidRPr="00546C3A">
              <w:rPr>
                <w:rFonts w:ascii="Calibri" w:hAnsi="Calibri"/>
                <w:sz w:val="22"/>
                <w:szCs w:val="22"/>
              </w:rPr>
              <w:t>303.5</w:t>
            </w:r>
          </w:p>
        </w:tc>
        <w:tc>
          <w:tcPr>
            <w:tcW w:w="1134" w:type="dxa"/>
            <w:tcBorders>
              <w:top w:val="nil"/>
              <w:left w:val="nil"/>
              <w:bottom w:val="single" w:sz="8" w:space="0" w:color="auto"/>
              <w:right w:val="single" w:sz="4" w:space="0" w:color="auto"/>
            </w:tcBorders>
            <w:shd w:val="clear" w:color="auto" w:fill="auto"/>
            <w:noWrap/>
            <w:vAlign w:val="bottom"/>
          </w:tcPr>
          <w:p w14:paraId="1B491A9F"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46</w:t>
            </w:r>
          </w:p>
        </w:tc>
        <w:tc>
          <w:tcPr>
            <w:tcW w:w="1134" w:type="dxa"/>
            <w:tcBorders>
              <w:top w:val="nil"/>
              <w:left w:val="nil"/>
              <w:bottom w:val="single" w:sz="8" w:space="0" w:color="auto"/>
              <w:right w:val="single" w:sz="8" w:space="0" w:color="auto"/>
            </w:tcBorders>
            <w:shd w:val="clear" w:color="auto" w:fill="auto"/>
            <w:noWrap/>
            <w:vAlign w:val="bottom"/>
          </w:tcPr>
          <w:p w14:paraId="5E8EFDF5" w14:textId="68C2D5E4"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2</w:t>
            </w:r>
            <w:r w:rsidR="001F3925">
              <w:rPr>
                <w:rFonts w:ascii="Calibri" w:hAnsi="Calibri"/>
                <w:color w:val="000000"/>
                <w:sz w:val="22"/>
                <w:szCs w:val="22"/>
              </w:rPr>
              <w:t>6</w:t>
            </w:r>
            <w:r w:rsidRPr="00546C3A">
              <w:rPr>
                <w:rFonts w:ascii="Calibri" w:hAnsi="Calibri"/>
                <w:color w:val="000000"/>
                <w:sz w:val="22"/>
                <w:szCs w:val="22"/>
              </w:rPr>
              <w:t>.5</w:t>
            </w:r>
          </w:p>
        </w:tc>
      </w:tr>
      <w:tr w:rsidR="005D7E90" w:rsidRPr="00546C3A" w14:paraId="486145E2" w14:textId="77777777" w:rsidTr="00811E84">
        <w:trPr>
          <w:trHeight w:val="315"/>
        </w:trPr>
        <w:tc>
          <w:tcPr>
            <w:tcW w:w="993" w:type="dxa"/>
            <w:tcBorders>
              <w:top w:val="nil"/>
              <w:left w:val="single" w:sz="8" w:space="0" w:color="auto"/>
              <w:bottom w:val="single" w:sz="8" w:space="0" w:color="auto"/>
              <w:right w:val="single" w:sz="4" w:space="0" w:color="auto"/>
            </w:tcBorders>
            <w:shd w:val="clear" w:color="auto" w:fill="auto"/>
            <w:noWrap/>
            <w:vAlign w:val="bottom"/>
          </w:tcPr>
          <w:p w14:paraId="6AEF55E1"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8" w:space="0" w:color="auto"/>
              <w:right w:val="single" w:sz="4" w:space="0" w:color="auto"/>
            </w:tcBorders>
            <w:shd w:val="clear" w:color="auto" w:fill="auto"/>
            <w:noWrap/>
            <w:vAlign w:val="bottom"/>
          </w:tcPr>
          <w:p w14:paraId="7ABE7E90"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B3</w:t>
            </w:r>
          </w:p>
        </w:tc>
        <w:tc>
          <w:tcPr>
            <w:tcW w:w="709" w:type="dxa"/>
            <w:tcBorders>
              <w:top w:val="nil"/>
              <w:left w:val="nil"/>
              <w:bottom w:val="single" w:sz="8" w:space="0" w:color="auto"/>
              <w:right w:val="single" w:sz="4" w:space="0" w:color="auto"/>
            </w:tcBorders>
            <w:shd w:val="clear" w:color="auto" w:fill="auto"/>
            <w:noWrap/>
            <w:vAlign w:val="center"/>
          </w:tcPr>
          <w:p w14:paraId="790A54D1"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6</w:t>
            </w:r>
          </w:p>
        </w:tc>
        <w:tc>
          <w:tcPr>
            <w:tcW w:w="1188" w:type="dxa"/>
            <w:vMerge/>
            <w:tcBorders>
              <w:left w:val="single" w:sz="4" w:space="0" w:color="auto"/>
              <w:right w:val="single" w:sz="4" w:space="0" w:color="auto"/>
            </w:tcBorders>
            <w:vAlign w:val="center"/>
          </w:tcPr>
          <w:p w14:paraId="1C64D588"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8" w:space="0" w:color="auto"/>
              <w:right w:val="single" w:sz="4" w:space="0" w:color="auto"/>
            </w:tcBorders>
            <w:shd w:val="clear" w:color="auto" w:fill="auto"/>
            <w:noWrap/>
            <w:vAlign w:val="bottom"/>
          </w:tcPr>
          <w:p w14:paraId="636082C5"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257.5</w:t>
            </w:r>
          </w:p>
        </w:tc>
        <w:tc>
          <w:tcPr>
            <w:tcW w:w="1238" w:type="dxa"/>
            <w:tcBorders>
              <w:top w:val="nil"/>
              <w:left w:val="nil"/>
              <w:bottom w:val="single" w:sz="8" w:space="0" w:color="auto"/>
              <w:right w:val="single" w:sz="4" w:space="0" w:color="auto"/>
            </w:tcBorders>
            <w:shd w:val="clear" w:color="auto" w:fill="auto"/>
            <w:noWrap/>
            <w:vAlign w:val="bottom"/>
          </w:tcPr>
          <w:p w14:paraId="08859A88"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275.5</w:t>
            </w:r>
          </w:p>
        </w:tc>
        <w:tc>
          <w:tcPr>
            <w:tcW w:w="850" w:type="dxa"/>
            <w:tcBorders>
              <w:top w:val="nil"/>
              <w:left w:val="nil"/>
              <w:bottom w:val="single" w:sz="8" w:space="0" w:color="auto"/>
              <w:right w:val="single" w:sz="4" w:space="0" w:color="auto"/>
            </w:tcBorders>
            <w:shd w:val="clear" w:color="auto" w:fill="auto"/>
            <w:noWrap/>
            <w:vAlign w:val="bottom"/>
          </w:tcPr>
          <w:p w14:paraId="08861A84" w14:textId="77777777" w:rsidR="005D7E90" w:rsidRPr="00546C3A" w:rsidRDefault="005D7E90" w:rsidP="005D7E90">
            <w:pPr>
              <w:jc w:val="center"/>
              <w:rPr>
                <w:rFonts w:ascii="Calibri" w:hAnsi="Calibri" w:cs="Times New Roman"/>
                <w:b/>
                <w:bCs/>
                <w:sz w:val="22"/>
                <w:szCs w:val="22"/>
              </w:rPr>
            </w:pPr>
            <w:r w:rsidRPr="00546C3A">
              <w:rPr>
                <w:rFonts w:ascii="Calibri" w:hAnsi="Calibri" w:cs="Times New Roman"/>
                <w:b/>
                <w:bCs/>
                <w:sz w:val="22"/>
                <w:szCs w:val="22"/>
              </w:rPr>
              <w:t>3.11.1</w:t>
            </w:r>
          </w:p>
        </w:tc>
        <w:tc>
          <w:tcPr>
            <w:tcW w:w="992" w:type="dxa"/>
            <w:tcBorders>
              <w:top w:val="nil"/>
              <w:left w:val="nil"/>
              <w:bottom w:val="single" w:sz="8" w:space="0" w:color="auto"/>
              <w:right w:val="single" w:sz="4" w:space="0" w:color="auto"/>
            </w:tcBorders>
            <w:shd w:val="clear" w:color="auto" w:fill="auto"/>
            <w:noWrap/>
            <w:vAlign w:val="bottom"/>
          </w:tcPr>
          <w:p w14:paraId="1BB3FBE4" w14:textId="77777777" w:rsidR="005D7E90" w:rsidRPr="00546C3A" w:rsidRDefault="005D7E90" w:rsidP="005D7E90">
            <w:pPr>
              <w:jc w:val="center"/>
              <w:rPr>
                <w:rFonts w:ascii="Calibri" w:hAnsi="Calibri"/>
                <w:sz w:val="22"/>
                <w:szCs w:val="22"/>
              </w:rPr>
            </w:pPr>
            <w:r w:rsidRPr="00546C3A">
              <w:rPr>
                <w:rFonts w:ascii="Calibri" w:hAnsi="Calibri"/>
                <w:sz w:val="22"/>
                <w:szCs w:val="22"/>
              </w:rPr>
              <w:t>303.5</w:t>
            </w:r>
          </w:p>
        </w:tc>
        <w:tc>
          <w:tcPr>
            <w:tcW w:w="1134" w:type="dxa"/>
            <w:tcBorders>
              <w:top w:val="nil"/>
              <w:left w:val="nil"/>
              <w:bottom w:val="single" w:sz="8" w:space="0" w:color="auto"/>
              <w:right w:val="single" w:sz="4" w:space="0" w:color="auto"/>
            </w:tcBorders>
            <w:shd w:val="clear" w:color="auto" w:fill="auto"/>
            <w:noWrap/>
            <w:vAlign w:val="bottom"/>
          </w:tcPr>
          <w:p w14:paraId="62D32DAC"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46</w:t>
            </w:r>
          </w:p>
        </w:tc>
        <w:tc>
          <w:tcPr>
            <w:tcW w:w="1134" w:type="dxa"/>
            <w:tcBorders>
              <w:top w:val="nil"/>
              <w:left w:val="nil"/>
              <w:bottom w:val="single" w:sz="8" w:space="0" w:color="auto"/>
              <w:right w:val="single" w:sz="8" w:space="0" w:color="auto"/>
            </w:tcBorders>
            <w:shd w:val="clear" w:color="auto" w:fill="auto"/>
            <w:noWrap/>
            <w:vAlign w:val="bottom"/>
          </w:tcPr>
          <w:p w14:paraId="5A8C0323" w14:textId="799FBC32"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2</w:t>
            </w:r>
            <w:r w:rsidR="001F3925">
              <w:rPr>
                <w:rFonts w:ascii="Calibri" w:hAnsi="Calibri"/>
                <w:color w:val="000000"/>
                <w:sz w:val="22"/>
                <w:szCs w:val="22"/>
              </w:rPr>
              <w:t>6</w:t>
            </w:r>
            <w:r w:rsidRPr="00546C3A">
              <w:rPr>
                <w:rFonts w:ascii="Calibri" w:hAnsi="Calibri"/>
                <w:color w:val="000000"/>
                <w:sz w:val="22"/>
                <w:szCs w:val="22"/>
              </w:rPr>
              <w:t>.5</w:t>
            </w:r>
          </w:p>
        </w:tc>
      </w:tr>
      <w:tr w:rsidR="005D7E90" w:rsidRPr="00546C3A" w14:paraId="57BC856B" w14:textId="77777777" w:rsidTr="00811E84">
        <w:trPr>
          <w:trHeight w:val="315"/>
        </w:trPr>
        <w:tc>
          <w:tcPr>
            <w:tcW w:w="993" w:type="dxa"/>
            <w:tcBorders>
              <w:top w:val="nil"/>
              <w:left w:val="single" w:sz="8" w:space="0" w:color="auto"/>
              <w:bottom w:val="single" w:sz="8" w:space="0" w:color="auto"/>
              <w:right w:val="single" w:sz="4" w:space="0" w:color="auto"/>
            </w:tcBorders>
            <w:shd w:val="clear" w:color="auto" w:fill="auto"/>
            <w:noWrap/>
            <w:vAlign w:val="bottom"/>
          </w:tcPr>
          <w:p w14:paraId="56C2C5B8"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8" w:space="0" w:color="auto"/>
              <w:right w:val="single" w:sz="4" w:space="0" w:color="auto"/>
            </w:tcBorders>
            <w:shd w:val="clear" w:color="auto" w:fill="auto"/>
            <w:noWrap/>
            <w:vAlign w:val="bottom"/>
          </w:tcPr>
          <w:p w14:paraId="0927FCCA"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B4</w:t>
            </w:r>
          </w:p>
        </w:tc>
        <w:tc>
          <w:tcPr>
            <w:tcW w:w="709" w:type="dxa"/>
            <w:tcBorders>
              <w:top w:val="nil"/>
              <w:left w:val="nil"/>
              <w:bottom w:val="single" w:sz="8" w:space="0" w:color="auto"/>
              <w:right w:val="single" w:sz="4" w:space="0" w:color="auto"/>
            </w:tcBorders>
            <w:shd w:val="clear" w:color="auto" w:fill="auto"/>
            <w:noWrap/>
            <w:vAlign w:val="bottom"/>
          </w:tcPr>
          <w:p w14:paraId="5E1975CC" w14:textId="77777777" w:rsidR="005D7E90" w:rsidRPr="00546C3A" w:rsidRDefault="005D7E90" w:rsidP="005D7E90">
            <w:pPr>
              <w:jc w:val="center"/>
              <w:rPr>
                <w:rFonts w:ascii="Calibri" w:hAnsi="Calibri" w:cs="Times New Roman"/>
                <w:color w:val="000000"/>
                <w:sz w:val="22"/>
                <w:szCs w:val="22"/>
              </w:rPr>
            </w:pPr>
            <w:r w:rsidRPr="00546C3A">
              <w:rPr>
                <w:rFonts w:ascii="Calibri" w:hAnsi="Calibri" w:cs="Times New Roman"/>
                <w:color w:val="000000"/>
                <w:sz w:val="22"/>
                <w:szCs w:val="22"/>
              </w:rPr>
              <w:t>6</w:t>
            </w:r>
          </w:p>
        </w:tc>
        <w:tc>
          <w:tcPr>
            <w:tcW w:w="1188" w:type="dxa"/>
            <w:vMerge/>
            <w:tcBorders>
              <w:left w:val="single" w:sz="4" w:space="0" w:color="auto"/>
              <w:bottom w:val="single" w:sz="8" w:space="0" w:color="000000"/>
              <w:right w:val="single" w:sz="4" w:space="0" w:color="auto"/>
            </w:tcBorders>
            <w:vAlign w:val="center"/>
          </w:tcPr>
          <w:p w14:paraId="11C8F797" w14:textId="77777777" w:rsidR="005D7E90" w:rsidRPr="00546C3A" w:rsidRDefault="005D7E90" w:rsidP="005D7E90">
            <w:pPr>
              <w:rPr>
                <w:rFonts w:ascii="Calibri" w:hAnsi="Calibri" w:cs="Times New Roman"/>
                <w:color w:val="000000"/>
                <w:sz w:val="22"/>
                <w:szCs w:val="22"/>
              </w:rPr>
            </w:pPr>
          </w:p>
        </w:tc>
        <w:tc>
          <w:tcPr>
            <w:tcW w:w="1260" w:type="dxa"/>
            <w:tcBorders>
              <w:top w:val="nil"/>
              <w:left w:val="nil"/>
              <w:bottom w:val="single" w:sz="8" w:space="0" w:color="auto"/>
              <w:right w:val="single" w:sz="4" w:space="0" w:color="auto"/>
            </w:tcBorders>
            <w:shd w:val="clear" w:color="auto" w:fill="auto"/>
            <w:noWrap/>
            <w:vAlign w:val="bottom"/>
          </w:tcPr>
          <w:p w14:paraId="65CF2595"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257.5</w:t>
            </w:r>
          </w:p>
        </w:tc>
        <w:tc>
          <w:tcPr>
            <w:tcW w:w="1238" w:type="dxa"/>
            <w:tcBorders>
              <w:top w:val="nil"/>
              <w:left w:val="nil"/>
              <w:bottom w:val="single" w:sz="8" w:space="0" w:color="auto"/>
              <w:right w:val="single" w:sz="4" w:space="0" w:color="auto"/>
            </w:tcBorders>
            <w:shd w:val="clear" w:color="auto" w:fill="auto"/>
            <w:noWrap/>
            <w:vAlign w:val="bottom"/>
          </w:tcPr>
          <w:p w14:paraId="56E1BB24" w14:textId="77777777" w:rsidR="005D7E90" w:rsidRPr="00546C3A" w:rsidRDefault="005D7E90" w:rsidP="005D7E90">
            <w:pPr>
              <w:jc w:val="center"/>
              <w:rPr>
                <w:rFonts w:ascii="Calibri" w:hAnsi="Calibri" w:cs="Times New Roman"/>
                <w:sz w:val="22"/>
                <w:szCs w:val="22"/>
              </w:rPr>
            </w:pPr>
            <w:r w:rsidRPr="00546C3A">
              <w:rPr>
                <w:rFonts w:ascii="Calibri" w:hAnsi="Calibri" w:cs="Times New Roman"/>
                <w:sz w:val="22"/>
                <w:szCs w:val="22"/>
              </w:rPr>
              <w:t>275.5</w:t>
            </w:r>
          </w:p>
        </w:tc>
        <w:tc>
          <w:tcPr>
            <w:tcW w:w="850" w:type="dxa"/>
            <w:tcBorders>
              <w:top w:val="nil"/>
              <w:left w:val="nil"/>
              <w:bottom w:val="single" w:sz="8" w:space="0" w:color="auto"/>
              <w:right w:val="single" w:sz="4" w:space="0" w:color="auto"/>
            </w:tcBorders>
            <w:shd w:val="clear" w:color="auto" w:fill="auto"/>
            <w:noWrap/>
            <w:vAlign w:val="bottom"/>
          </w:tcPr>
          <w:p w14:paraId="2CD53124" w14:textId="77777777" w:rsidR="005D7E90" w:rsidRPr="00546C3A" w:rsidRDefault="005D7E90" w:rsidP="005D7E90">
            <w:pPr>
              <w:jc w:val="center"/>
              <w:rPr>
                <w:rFonts w:ascii="Calibri" w:hAnsi="Calibri" w:cs="Times New Roman"/>
                <w:b/>
                <w:bCs/>
                <w:sz w:val="22"/>
                <w:szCs w:val="22"/>
              </w:rPr>
            </w:pPr>
            <w:r w:rsidRPr="00546C3A">
              <w:rPr>
                <w:rFonts w:ascii="Calibri" w:hAnsi="Calibri" w:cs="Times New Roman"/>
                <w:b/>
                <w:bCs/>
                <w:sz w:val="22"/>
                <w:szCs w:val="22"/>
              </w:rPr>
              <w:t>3.11.1</w:t>
            </w:r>
          </w:p>
        </w:tc>
        <w:tc>
          <w:tcPr>
            <w:tcW w:w="992" w:type="dxa"/>
            <w:tcBorders>
              <w:top w:val="nil"/>
              <w:left w:val="nil"/>
              <w:bottom w:val="single" w:sz="8" w:space="0" w:color="auto"/>
              <w:right w:val="single" w:sz="4" w:space="0" w:color="auto"/>
            </w:tcBorders>
            <w:shd w:val="clear" w:color="auto" w:fill="auto"/>
            <w:noWrap/>
            <w:vAlign w:val="bottom"/>
          </w:tcPr>
          <w:p w14:paraId="09CAFC7C" w14:textId="77777777" w:rsidR="005D7E90" w:rsidRPr="00546C3A" w:rsidRDefault="005D7E90" w:rsidP="005D7E90">
            <w:pPr>
              <w:jc w:val="center"/>
              <w:rPr>
                <w:rFonts w:ascii="Calibri" w:hAnsi="Calibri"/>
                <w:sz w:val="22"/>
                <w:szCs w:val="22"/>
              </w:rPr>
            </w:pPr>
            <w:r w:rsidRPr="00546C3A">
              <w:rPr>
                <w:rFonts w:ascii="Calibri" w:hAnsi="Calibri"/>
                <w:sz w:val="22"/>
                <w:szCs w:val="22"/>
              </w:rPr>
              <w:t>303.5</w:t>
            </w:r>
          </w:p>
        </w:tc>
        <w:tc>
          <w:tcPr>
            <w:tcW w:w="1134" w:type="dxa"/>
            <w:tcBorders>
              <w:top w:val="nil"/>
              <w:left w:val="nil"/>
              <w:bottom w:val="single" w:sz="8" w:space="0" w:color="auto"/>
              <w:right w:val="single" w:sz="4" w:space="0" w:color="auto"/>
            </w:tcBorders>
            <w:shd w:val="clear" w:color="auto" w:fill="auto"/>
            <w:noWrap/>
            <w:vAlign w:val="bottom"/>
          </w:tcPr>
          <w:p w14:paraId="4B44E2AF" w14:textId="77777777"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46</w:t>
            </w:r>
          </w:p>
        </w:tc>
        <w:tc>
          <w:tcPr>
            <w:tcW w:w="1134" w:type="dxa"/>
            <w:tcBorders>
              <w:top w:val="nil"/>
              <w:left w:val="nil"/>
              <w:bottom w:val="single" w:sz="8" w:space="0" w:color="auto"/>
              <w:right w:val="single" w:sz="8" w:space="0" w:color="auto"/>
            </w:tcBorders>
            <w:shd w:val="clear" w:color="auto" w:fill="auto"/>
            <w:noWrap/>
            <w:vAlign w:val="bottom"/>
          </w:tcPr>
          <w:p w14:paraId="2CB931E9" w14:textId="29A5CA48" w:rsidR="005D7E90" w:rsidRPr="00546C3A" w:rsidRDefault="005D7E90" w:rsidP="005D7E90">
            <w:pPr>
              <w:jc w:val="center"/>
              <w:rPr>
                <w:rFonts w:ascii="Calibri" w:hAnsi="Calibri"/>
                <w:color w:val="000000"/>
                <w:sz w:val="22"/>
                <w:szCs w:val="22"/>
              </w:rPr>
            </w:pPr>
            <w:r w:rsidRPr="00546C3A">
              <w:rPr>
                <w:rFonts w:ascii="Calibri" w:hAnsi="Calibri"/>
                <w:color w:val="000000"/>
                <w:sz w:val="22"/>
                <w:szCs w:val="22"/>
              </w:rPr>
              <w:t>2</w:t>
            </w:r>
            <w:r w:rsidR="001F3925">
              <w:rPr>
                <w:rFonts w:ascii="Calibri" w:hAnsi="Calibri"/>
                <w:color w:val="000000"/>
                <w:sz w:val="22"/>
                <w:szCs w:val="22"/>
              </w:rPr>
              <w:t>6</w:t>
            </w:r>
            <w:r w:rsidRPr="00546C3A">
              <w:rPr>
                <w:rFonts w:ascii="Calibri" w:hAnsi="Calibri"/>
                <w:color w:val="000000"/>
                <w:sz w:val="22"/>
                <w:szCs w:val="22"/>
              </w:rPr>
              <w:t>.5</w:t>
            </w:r>
          </w:p>
        </w:tc>
      </w:tr>
      <w:tr w:rsidR="00364D39" w:rsidRPr="00546C3A" w14:paraId="05D090A0" w14:textId="77777777" w:rsidTr="00364D39">
        <w:trPr>
          <w:trHeight w:val="315"/>
        </w:trPr>
        <w:tc>
          <w:tcPr>
            <w:tcW w:w="993" w:type="dxa"/>
            <w:tcBorders>
              <w:top w:val="nil"/>
              <w:left w:val="single" w:sz="8" w:space="0" w:color="auto"/>
              <w:bottom w:val="single" w:sz="8" w:space="0" w:color="auto"/>
              <w:right w:val="single" w:sz="4" w:space="0" w:color="auto"/>
            </w:tcBorders>
            <w:shd w:val="clear" w:color="auto" w:fill="auto"/>
            <w:noWrap/>
            <w:vAlign w:val="bottom"/>
          </w:tcPr>
          <w:p w14:paraId="7657488A" w14:textId="77777777" w:rsidR="00364D39" w:rsidRPr="00546C3A" w:rsidRDefault="00364D39" w:rsidP="00364D39">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8" w:space="0" w:color="auto"/>
              <w:right w:val="single" w:sz="4" w:space="0" w:color="auto"/>
            </w:tcBorders>
            <w:shd w:val="clear" w:color="auto" w:fill="auto"/>
            <w:noWrap/>
            <w:vAlign w:val="bottom"/>
          </w:tcPr>
          <w:p w14:paraId="0D86BAD7" w14:textId="77777777" w:rsidR="00364D39" w:rsidRPr="00546C3A" w:rsidRDefault="00364D39" w:rsidP="00364D39">
            <w:pPr>
              <w:jc w:val="center"/>
              <w:rPr>
                <w:rFonts w:ascii="Calibri" w:hAnsi="Calibri" w:cs="Times New Roman"/>
                <w:sz w:val="22"/>
                <w:szCs w:val="22"/>
              </w:rPr>
            </w:pPr>
            <w:r w:rsidRPr="00546C3A">
              <w:rPr>
                <w:rFonts w:ascii="Calibri" w:hAnsi="Calibri" w:cs="Times New Roman"/>
                <w:sz w:val="22"/>
                <w:szCs w:val="22"/>
              </w:rPr>
              <w:t>C1</w:t>
            </w:r>
          </w:p>
        </w:tc>
        <w:tc>
          <w:tcPr>
            <w:tcW w:w="709" w:type="dxa"/>
            <w:tcBorders>
              <w:top w:val="nil"/>
              <w:left w:val="nil"/>
              <w:bottom w:val="single" w:sz="8" w:space="0" w:color="auto"/>
              <w:right w:val="single" w:sz="4" w:space="0" w:color="auto"/>
            </w:tcBorders>
            <w:shd w:val="clear" w:color="auto" w:fill="auto"/>
            <w:noWrap/>
            <w:vAlign w:val="center"/>
          </w:tcPr>
          <w:p w14:paraId="04BA8261" w14:textId="676C568E" w:rsidR="00364D39" w:rsidRPr="00546C3A" w:rsidRDefault="00364D39" w:rsidP="00364D39">
            <w:pPr>
              <w:jc w:val="center"/>
              <w:rPr>
                <w:rFonts w:ascii="Calibri" w:hAnsi="Calibri" w:cs="Times New Roman"/>
                <w:color w:val="000000"/>
                <w:sz w:val="22"/>
                <w:szCs w:val="22"/>
              </w:rPr>
            </w:pPr>
            <w:r>
              <w:rPr>
                <w:rFonts w:ascii="Calibri" w:hAnsi="Calibri" w:cs="Times New Roman"/>
                <w:color w:val="000000"/>
                <w:sz w:val="22"/>
                <w:szCs w:val="22"/>
              </w:rPr>
              <w:t>6</w:t>
            </w:r>
          </w:p>
        </w:tc>
        <w:tc>
          <w:tcPr>
            <w:tcW w:w="1188" w:type="dxa"/>
            <w:vMerge w:val="restart"/>
            <w:tcBorders>
              <w:top w:val="nil"/>
              <w:left w:val="single" w:sz="4" w:space="0" w:color="auto"/>
              <w:right w:val="single" w:sz="4" w:space="0" w:color="auto"/>
            </w:tcBorders>
            <w:vAlign w:val="center"/>
          </w:tcPr>
          <w:p w14:paraId="02288687" w14:textId="77777777" w:rsidR="00364D39" w:rsidRPr="00546C3A" w:rsidRDefault="00364D39" w:rsidP="00364D39">
            <w:pPr>
              <w:jc w:val="center"/>
              <w:rPr>
                <w:rFonts w:ascii="Calibri" w:hAnsi="Calibri" w:cs="Times New Roman"/>
                <w:color w:val="000000"/>
                <w:sz w:val="22"/>
                <w:szCs w:val="22"/>
              </w:rPr>
            </w:pPr>
            <w:r w:rsidRPr="00546C3A">
              <w:rPr>
                <w:rFonts w:ascii="Calibri" w:hAnsi="Calibri" w:cs="Times New Roman"/>
                <w:color w:val="000000"/>
                <w:sz w:val="22"/>
                <w:szCs w:val="22"/>
              </w:rPr>
              <w:t>142</w:t>
            </w:r>
          </w:p>
        </w:tc>
        <w:tc>
          <w:tcPr>
            <w:tcW w:w="1260" w:type="dxa"/>
            <w:tcBorders>
              <w:top w:val="nil"/>
              <w:left w:val="nil"/>
              <w:bottom w:val="single" w:sz="8" w:space="0" w:color="auto"/>
              <w:right w:val="single" w:sz="4" w:space="0" w:color="auto"/>
            </w:tcBorders>
            <w:shd w:val="clear" w:color="auto" w:fill="auto"/>
            <w:noWrap/>
            <w:vAlign w:val="bottom"/>
          </w:tcPr>
          <w:p w14:paraId="67BDA0DD" w14:textId="77777777" w:rsidR="00364D39" w:rsidRPr="00546C3A" w:rsidRDefault="00364D39" w:rsidP="00364D39">
            <w:pPr>
              <w:jc w:val="center"/>
              <w:rPr>
                <w:rFonts w:ascii="Calibri" w:hAnsi="Calibri" w:cs="Times New Roman"/>
                <w:sz w:val="22"/>
                <w:szCs w:val="22"/>
              </w:rPr>
            </w:pPr>
            <w:r w:rsidRPr="00546C3A">
              <w:rPr>
                <w:rFonts w:ascii="Calibri" w:hAnsi="Calibri" w:cs="Times New Roman"/>
                <w:sz w:val="22"/>
                <w:szCs w:val="22"/>
              </w:rPr>
              <w:t>262</w:t>
            </w:r>
          </w:p>
        </w:tc>
        <w:tc>
          <w:tcPr>
            <w:tcW w:w="1238" w:type="dxa"/>
            <w:tcBorders>
              <w:top w:val="nil"/>
              <w:left w:val="nil"/>
              <w:bottom w:val="single" w:sz="8" w:space="0" w:color="auto"/>
              <w:right w:val="single" w:sz="4" w:space="0" w:color="auto"/>
            </w:tcBorders>
            <w:shd w:val="clear" w:color="auto" w:fill="auto"/>
            <w:noWrap/>
            <w:vAlign w:val="bottom"/>
          </w:tcPr>
          <w:p w14:paraId="70D1247D" w14:textId="77777777" w:rsidR="00364D39" w:rsidRPr="00546C3A" w:rsidRDefault="00364D39" w:rsidP="00364D39">
            <w:pPr>
              <w:jc w:val="center"/>
              <w:rPr>
                <w:rFonts w:ascii="Calibri" w:hAnsi="Calibri" w:cs="Times New Roman"/>
                <w:sz w:val="22"/>
                <w:szCs w:val="22"/>
              </w:rPr>
            </w:pPr>
            <w:r w:rsidRPr="00546C3A">
              <w:rPr>
                <w:rFonts w:ascii="Calibri" w:hAnsi="Calibri" w:cs="Times New Roman"/>
                <w:sz w:val="22"/>
                <w:szCs w:val="22"/>
              </w:rPr>
              <w:t>277</w:t>
            </w:r>
          </w:p>
        </w:tc>
        <w:tc>
          <w:tcPr>
            <w:tcW w:w="850" w:type="dxa"/>
            <w:tcBorders>
              <w:top w:val="nil"/>
              <w:left w:val="nil"/>
              <w:bottom w:val="single" w:sz="8" w:space="0" w:color="auto"/>
              <w:right w:val="single" w:sz="4" w:space="0" w:color="auto"/>
            </w:tcBorders>
            <w:shd w:val="clear" w:color="auto" w:fill="auto"/>
            <w:noWrap/>
          </w:tcPr>
          <w:p w14:paraId="2271B6F7" w14:textId="6FBF9332" w:rsidR="00364D39" w:rsidRPr="00546C3A" w:rsidRDefault="00364D39" w:rsidP="00364D39">
            <w:pPr>
              <w:jc w:val="center"/>
              <w:rPr>
                <w:rFonts w:ascii="Calibri" w:hAnsi="Calibri" w:cs="Times New Roman"/>
                <w:b/>
                <w:bCs/>
                <w:sz w:val="22"/>
                <w:szCs w:val="22"/>
              </w:rPr>
            </w:pPr>
            <w:r w:rsidRPr="000F6ABF">
              <w:rPr>
                <w:rFonts w:ascii="Calibri" w:hAnsi="Calibri" w:cs="Times New Roman"/>
                <w:b/>
                <w:bCs/>
                <w:sz w:val="22"/>
                <w:szCs w:val="22"/>
              </w:rPr>
              <w:t>3.9.4</w:t>
            </w:r>
          </w:p>
        </w:tc>
        <w:tc>
          <w:tcPr>
            <w:tcW w:w="992" w:type="dxa"/>
            <w:tcBorders>
              <w:top w:val="nil"/>
              <w:left w:val="nil"/>
              <w:bottom w:val="single" w:sz="8" w:space="0" w:color="auto"/>
              <w:right w:val="single" w:sz="4" w:space="0" w:color="auto"/>
            </w:tcBorders>
            <w:shd w:val="clear" w:color="auto" w:fill="auto"/>
            <w:noWrap/>
          </w:tcPr>
          <w:p w14:paraId="7F84D667" w14:textId="6F4A916E" w:rsidR="00364D39" w:rsidRPr="00546C3A" w:rsidRDefault="00364D39" w:rsidP="00364D39">
            <w:pPr>
              <w:jc w:val="center"/>
              <w:rPr>
                <w:rFonts w:ascii="Calibri" w:hAnsi="Calibri"/>
                <w:sz w:val="22"/>
                <w:szCs w:val="22"/>
              </w:rPr>
            </w:pPr>
            <w:r w:rsidRPr="004C7DBB">
              <w:rPr>
                <w:rFonts w:ascii="Calibri" w:hAnsi="Calibri"/>
                <w:sz w:val="22"/>
                <w:szCs w:val="22"/>
              </w:rPr>
              <w:t>325</w:t>
            </w:r>
          </w:p>
        </w:tc>
        <w:tc>
          <w:tcPr>
            <w:tcW w:w="1134" w:type="dxa"/>
            <w:tcBorders>
              <w:top w:val="nil"/>
              <w:left w:val="nil"/>
              <w:bottom w:val="single" w:sz="8" w:space="0" w:color="auto"/>
              <w:right w:val="single" w:sz="4" w:space="0" w:color="auto"/>
            </w:tcBorders>
            <w:shd w:val="clear" w:color="auto" w:fill="auto"/>
            <w:noWrap/>
            <w:vAlign w:val="bottom"/>
          </w:tcPr>
          <w:p w14:paraId="262221DC" w14:textId="669BA556" w:rsidR="00364D39" w:rsidRPr="00546C3A" w:rsidRDefault="00364D39" w:rsidP="00364D39">
            <w:pPr>
              <w:jc w:val="center"/>
              <w:rPr>
                <w:rFonts w:ascii="Calibri" w:hAnsi="Calibri"/>
                <w:color w:val="000000"/>
                <w:sz w:val="22"/>
                <w:szCs w:val="22"/>
              </w:rPr>
            </w:pPr>
            <w:r>
              <w:rPr>
                <w:rFonts w:ascii="Calibri" w:hAnsi="Calibri"/>
                <w:color w:val="000000"/>
                <w:sz w:val="22"/>
                <w:szCs w:val="22"/>
              </w:rPr>
              <w:t>63</w:t>
            </w:r>
          </w:p>
        </w:tc>
        <w:tc>
          <w:tcPr>
            <w:tcW w:w="1134" w:type="dxa"/>
            <w:tcBorders>
              <w:top w:val="nil"/>
              <w:left w:val="nil"/>
              <w:bottom w:val="single" w:sz="8" w:space="0" w:color="auto"/>
              <w:right w:val="single" w:sz="8" w:space="0" w:color="auto"/>
            </w:tcBorders>
            <w:shd w:val="clear" w:color="auto" w:fill="auto"/>
            <w:noWrap/>
            <w:vAlign w:val="bottom"/>
          </w:tcPr>
          <w:p w14:paraId="0679B2E4" w14:textId="0C7F6032" w:rsidR="00364D39" w:rsidRPr="00546C3A" w:rsidRDefault="001F3925" w:rsidP="00364D39">
            <w:pPr>
              <w:jc w:val="center"/>
              <w:rPr>
                <w:rFonts w:ascii="Calibri" w:hAnsi="Calibri"/>
                <w:color w:val="000000"/>
                <w:sz w:val="22"/>
                <w:szCs w:val="22"/>
              </w:rPr>
            </w:pPr>
            <w:r>
              <w:rPr>
                <w:rFonts w:ascii="Calibri" w:hAnsi="Calibri"/>
                <w:color w:val="000000"/>
                <w:sz w:val="22"/>
                <w:szCs w:val="22"/>
              </w:rPr>
              <w:t>46.5</w:t>
            </w:r>
          </w:p>
        </w:tc>
      </w:tr>
      <w:tr w:rsidR="00364D39" w:rsidRPr="00546C3A" w14:paraId="24F66F47" w14:textId="77777777" w:rsidTr="00364D39">
        <w:trPr>
          <w:trHeight w:val="315"/>
        </w:trPr>
        <w:tc>
          <w:tcPr>
            <w:tcW w:w="993" w:type="dxa"/>
            <w:tcBorders>
              <w:top w:val="nil"/>
              <w:left w:val="single" w:sz="8" w:space="0" w:color="auto"/>
              <w:bottom w:val="single" w:sz="8" w:space="0" w:color="auto"/>
              <w:right w:val="single" w:sz="4" w:space="0" w:color="auto"/>
            </w:tcBorders>
            <w:shd w:val="clear" w:color="auto" w:fill="auto"/>
            <w:noWrap/>
            <w:vAlign w:val="bottom"/>
          </w:tcPr>
          <w:p w14:paraId="2D48FBA7" w14:textId="77777777" w:rsidR="00364D39" w:rsidRPr="00546C3A" w:rsidRDefault="00364D39" w:rsidP="00364D39">
            <w:pPr>
              <w:jc w:val="center"/>
              <w:rPr>
                <w:rFonts w:ascii="Calibri" w:hAnsi="Calibri" w:cs="Times New Roman"/>
                <w:color w:val="000000"/>
                <w:sz w:val="22"/>
                <w:szCs w:val="22"/>
              </w:rPr>
            </w:pPr>
            <w:r w:rsidRPr="00546C3A">
              <w:rPr>
                <w:rFonts w:ascii="Calibri" w:hAnsi="Calibri" w:cs="Times New Roman"/>
                <w:color w:val="000000"/>
                <w:sz w:val="22"/>
                <w:szCs w:val="22"/>
              </w:rPr>
              <w:t>I.</w:t>
            </w:r>
          </w:p>
        </w:tc>
        <w:tc>
          <w:tcPr>
            <w:tcW w:w="992" w:type="dxa"/>
            <w:tcBorders>
              <w:top w:val="nil"/>
              <w:left w:val="nil"/>
              <w:bottom w:val="single" w:sz="8" w:space="0" w:color="auto"/>
              <w:right w:val="single" w:sz="4" w:space="0" w:color="auto"/>
            </w:tcBorders>
            <w:shd w:val="clear" w:color="auto" w:fill="auto"/>
            <w:noWrap/>
            <w:vAlign w:val="bottom"/>
          </w:tcPr>
          <w:p w14:paraId="63EB11FA" w14:textId="77777777" w:rsidR="00364D39" w:rsidRPr="00546C3A" w:rsidRDefault="00364D39" w:rsidP="00364D39">
            <w:pPr>
              <w:jc w:val="center"/>
              <w:rPr>
                <w:rFonts w:ascii="Calibri" w:hAnsi="Calibri" w:cs="Times New Roman"/>
                <w:sz w:val="22"/>
                <w:szCs w:val="22"/>
              </w:rPr>
            </w:pPr>
            <w:r w:rsidRPr="00546C3A">
              <w:rPr>
                <w:rFonts w:ascii="Calibri" w:hAnsi="Calibri" w:cs="Times New Roman"/>
                <w:sz w:val="22"/>
                <w:szCs w:val="22"/>
              </w:rPr>
              <w:t>C2</w:t>
            </w:r>
          </w:p>
        </w:tc>
        <w:tc>
          <w:tcPr>
            <w:tcW w:w="709" w:type="dxa"/>
            <w:tcBorders>
              <w:top w:val="nil"/>
              <w:left w:val="nil"/>
              <w:bottom w:val="single" w:sz="8" w:space="0" w:color="auto"/>
              <w:right w:val="single" w:sz="4" w:space="0" w:color="auto"/>
            </w:tcBorders>
            <w:shd w:val="clear" w:color="auto" w:fill="auto"/>
            <w:noWrap/>
            <w:vAlign w:val="center"/>
          </w:tcPr>
          <w:p w14:paraId="4C1D9BA1" w14:textId="77777777" w:rsidR="00364D39" w:rsidRPr="00546C3A" w:rsidRDefault="00364D39" w:rsidP="00364D39">
            <w:pPr>
              <w:jc w:val="center"/>
              <w:rPr>
                <w:rFonts w:ascii="Calibri" w:hAnsi="Calibri" w:cs="Times New Roman"/>
                <w:color w:val="000000"/>
                <w:sz w:val="22"/>
                <w:szCs w:val="22"/>
              </w:rPr>
            </w:pPr>
            <w:r w:rsidRPr="00546C3A">
              <w:rPr>
                <w:rFonts w:ascii="Calibri" w:hAnsi="Calibri" w:cs="Times New Roman"/>
                <w:color w:val="000000"/>
                <w:sz w:val="22"/>
                <w:szCs w:val="22"/>
              </w:rPr>
              <w:t>7</w:t>
            </w:r>
          </w:p>
        </w:tc>
        <w:tc>
          <w:tcPr>
            <w:tcW w:w="1188" w:type="dxa"/>
            <w:vMerge/>
            <w:tcBorders>
              <w:left w:val="single" w:sz="4" w:space="0" w:color="auto"/>
              <w:bottom w:val="single" w:sz="8" w:space="0" w:color="000000"/>
              <w:right w:val="single" w:sz="4" w:space="0" w:color="auto"/>
            </w:tcBorders>
            <w:vAlign w:val="center"/>
          </w:tcPr>
          <w:p w14:paraId="26E85A56" w14:textId="77777777" w:rsidR="00364D39" w:rsidRPr="00546C3A" w:rsidRDefault="00364D39" w:rsidP="00364D39">
            <w:pPr>
              <w:rPr>
                <w:rFonts w:ascii="Calibri" w:hAnsi="Calibri" w:cs="Times New Roman"/>
                <w:color w:val="000000"/>
                <w:sz w:val="22"/>
                <w:szCs w:val="22"/>
              </w:rPr>
            </w:pPr>
          </w:p>
        </w:tc>
        <w:tc>
          <w:tcPr>
            <w:tcW w:w="1260" w:type="dxa"/>
            <w:tcBorders>
              <w:top w:val="nil"/>
              <w:left w:val="nil"/>
              <w:bottom w:val="single" w:sz="8" w:space="0" w:color="auto"/>
              <w:right w:val="single" w:sz="4" w:space="0" w:color="auto"/>
            </w:tcBorders>
            <w:shd w:val="clear" w:color="auto" w:fill="auto"/>
            <w:noWrap/>
            <w:vAlign w:val="bottom"/>
          </w:tcPr>
          <w:p w14:paraId="3ADE6FD5" w14:textId="77777777" w:rsidR="00364D39" w:rsidRPr="00546C3A" w:rsidRDefault="00364D39" w:rsidP="00364D39">
            <w:pPr>
              <w:jc w:val="center"/>
              <w:rPr>
                <w:rFonts w:ascii="Calibri" w:hAnsi="Calibri" w:cs="Times New Roman"/>
                <w:sz w:val="22"/>
                <w:szCs w:val="22"/>
              </w:rPr>
            </w:pPr>
            <w:r w:rsidRPr="00546C3A">
              <w:rPr>
                <w:rFonts w:ascii="Calibri" w:hAnsi="Calibri" w:cs="Times New Roman"/>
                <w:sz w:val="22"/>
                <w:szCs w:val="22"/>
              </w:rPr>
              <w:t>262</w:t>
            </w:r>
          </w:p>
        </w:tc>
        <w:tc>
          <w:tcPr>
            <w:tcW w:w="1238" w:type="dxa"/>
            <w:tcBorders>
              <w:top w:val="nil"/>
              <w:left w:val="nil"/>
              <w:bottom w:val="single" w:sz="8" w:space="0" w:color="auto"/>
              <w:right w:val="single" w:sz="4" w:space="0" w:color="auto"/>
            </w:tcBorders>
            <w:shd w:val="clear" w:color="auto" w:fill="auto"/>
            <w:noWrap/>
            <w:vAlign w:val="bottom"/>
          </w:tcPr>
          <w:p w14:paraId="02750903" w14:textId="441C1283" w:rsidR="00364D39" w:rsidRPr="00546C3A" w:rsidRDefault="00364D39" w:rsidP="00364D39">
            <w:pPr>
              <w:jc w:val="center"/>
              <w:rPr>
                <w:rFonts w:ascii="Calibri" w:hAnsi="Calibri" w:cs="Times New Roman"/>
                <w:sz w:val="22"/>
                <w:szCs w:val="22"/>
              </w:rPr>
            </w:pPr>
            <w:r w:rsidRPr="00546C3A">
              <w:rPr>
                <w:rFonts w:ascii="Calibri" w:hAnsi="Calibri" w:cs="Times New Roman"/>
                <w:sz w:val="22"/>
                <w:szCs w:val="22"/>
              </w:rPr>
              <w:t>28</w:t>
            </w:r>
            <w:r>
              <w:rPr>
                <w:rFonts w:ascii="Calibri" w:hAnsi="Calibri" w:cs="Times New Roman"/>
                <w:sz w:val="22"/>
                <w:szCs w:val="22"/>
              </w:rPr>
              <w:t>4</w:t>
            </w:r>
          </w:p>
        </w:tc>
        <w:tc>
          <w:tcPr>
            <w:tcW w:w="850" w:type="dxa"/>
            <w:tcBorders>
              <w:top w:val="nil"/>
              <w:left w:val="nil"/>
              <w:bottom w:val="single" w:sz="8" w:space="0" w:color="auto"/>
              <w:right w:val="single" w:sz="4" w:space="0" w:color="auto"/>
            </w:tcBorders>
            <w:shd w:val="clear" w:color="auto" w:fill="auto"/>
            <w:noWrap/>
          </w:tcPr>
          <w:p w14:paraId="5EE76844" w14:textId="5312FCD9" w:rsidR="00364D39" w:rsidRPr="00546C3A" w:rsidRDefault="00364D39" w:rsidP="00364D39">
            <w:pPr>
              <w:jc w:val="center"/>
              <w:rPr>
                <w:rFonts w:ascii="Calibri" w:hAnsi="Calibri" w:cs="Times New Roman"/>
                <w:b/>
                <w:bCs/>
                <w:sz w:val="22"/>
                <w:szCs w:val="22"/>
              </w:rPr>
            </w:pPr>
            <w:r w:rsidRPr="000F6ABF">
              <w:rPr>
                <w:rFonts w:ascii="Calibri" w:hAnsi="Calibri" w:cs="Times New Roman"/>
                <w:b/>
                <w:bCs/>
                <w:sz w:val="22"/>
                <w:szCs w:val="22"/>
              </w:rPr>
              <w:t>3.9.4</w:t>
            </w:r>
          </w:p>
        </w:tc>
        <w:tc>
          <w:tcPr>
            <w:tcW w:w="992" w:type="dxa"/>
            <w:tcBorders>
              <w:top w:val="nil"/>
              <w:left w:val="nil"/>
              <w:bottom w:val="single" w:sz="8" w:space="0" w:color="auto"/>
              <w:right w:val="single" w:sz="4" w:space="0" w:color="auto"/>
            </w:tcBorders>
            <w:shd w:val="clear" w:color="auto" w:fill="auto"/>
            <w:noWrap/>
          </w:tcPr>
          <w:p w14:paraId="6E97F10A" w14:textId="6F96C6EF" w:rsidR="00364D39" w:rsidRPr="00546C3A" w:rsidRDefault="00364D39" w:rsidP="00364D39">
            <w:pPr>
              <w:jc w:val="center"/>
              <w:rPr>
                <w:rFonts w:ascii="Calibri" w:hAnsi="Calibri"/>
                <w:sz w:val="22"/>
                <w:szCs w:val="22"/>
              </w:rPr>
            </w:pPr>
            <w:r w:rsidRPr="004C7DBB">
              <w:rPr>
                <w:rFonts w:ascii="Calibri" w:hAnsi="Calibri"/>
                <w:sz w:val="22"/>
                <w:szCs w:val="22"/>
              </w:rPr>
              <w:t>325</w:t>
            </w:r>
          </w:p>
        </w:tc>
        <w:tc>
          <w:tcPr>
            <w:tcW w:w="1134" w:type="dxa"/>
            <w:tcBorders>
              <w:top w:val="nil"/>
              <w:left w:val="nil"/>
              <w:bottom w:val="single" w:sz="8" w:space="0" w:color="auto"/>
              <w:right w:val="single" w:sz="4" w:space="0" w:color="auto"/>
            </w:tcBorders>
            <w:shd w:val="clear" w:color="auto" w:fill="auto"/>
            <w:noWrap/>
            <w:vAlign w:val="bottom"/>
          </w:tcPr>
          <w:p w14:paraId="5606F289" w14:textId="5F547A15" w:rsidR="00364D39" w:rsidRPr="00546C3A" w:rsidRDefault="00364D39" w:rsidP="00364D39">
            <w:pPr>
              <w:jc w:val="center"/>
              <w:rPr>
                <w:rFonts w:ascii="Calibri" w:hAnsi="Calibri"/>
                <w:color w:val="000000"/>
                <w:sz w:val="22"/>
                <w:szCs w:val="22"/>
              </w:rPr>
            </w:pPr>
            <w:r>
              <w:rPr>
                <w:rFonts w:ascii="Calibri" w:hAnsi="Calibri"/>
                <w:color w:val="000000"/>
                <w:sz w:val="22"/>
                <w:szCs w:val="22"/>
              </w:rPr>
              <w:t>63</w:t>
            </w:r>
          </w:p>
        </w:tc>
        <w:tc>
          <w:tcPr>
            <w:tcW w:w="1134" w:type="dxa"/>
            <w:tcBorders>
              <w:top w:val="nil"/>
              <w:left w:val="nil"/>
              <w:bottom w:val="single" w:sz="8" w:space="0" w:color="auto"/>
              <w:right w:val="single" w:sz="8" w:space="0" w:color="auto"/>
            </w:tcBorders>
            <w:shd w:val="clear" w:color="auto" w:fill="auto"/>
            <w:noWrap/>
            <w:vAlign w:val="bottom"/>
          </w:tcPr>
          <w:p w14:paraId="63934CCE" w14:textId="14DC28CA" w:rsidR="00364D39" w:rsidRPr="00546C3A" w:rsidRDefault="001F3925" w:rsidP="00364D39">
            <w:pPr>
              <w:jc w:val="center"/>
              <w:rPr>
                <w:rFonts w:ascii="Calibri" w:hAnsi="Calibri"/>
                <w:color w:val="000000"/>
                <w:sz w:val="22"/>
                <w:szCs w:val="22"/>
              </w:rPr>
            </w:pPr>
            <w:r>
              <w:rPr>
                <w:rFonts w:ascii="Calibri" w:hAnsi="Calibri"/>
                <w:color w:val="000000"/>
                <w:sz w:val="22"/>
                <w:szCs w:val="22"/>
              </w:rPr>
              <w:t>39.5</w:t>
            </w:r>
          </w:p>
        </w:tc>
      </w:tr>
    </w:tbl>
    <w:p w14:paraId="1D17B49C" w14:textId="77777777" w:rsidR="00D76E96" w:rsidRPr="00546C3A" w:rsidRDefault="00D76E96" w:rsidP="00D76E96">
      <w:pPr>
        <w:pStyle w:val="AqpText"/>
        <w:rPr>
          <w:rFonts w:ascii="Arial Narrow" w:hAnsi="Arial Narrow"/>
          <w:sz w:val="22"/>
          <w:szCs w:val="22"/>
        </w:rPr>
      </w:pPr>
      <w:r w:rsidRPr="00546C3A">
        <w:rPr>
          <w:rFonts w:ascii="Arial Narrow" w:hAnsi="Arial Narrow"/>
          <w:sz w:val="22"/>
          <w:szCs w:val="22"/>
        </w:rPr>
        <w:t xml:space="preserve">* v budově A bude provedeno lokální posílení tlaku. </w:t>
      </w:r>
    </w:p>
    <w:p w14:paraId="317898E4" w14:textId="77777777" w:rsidR="00D76E96" w:rsidRPr="004333EB" w:rsidRDefault="00D76E96" w:rsidP="00D76E96">
      <w:pPr>
        <w:pStyle w:val="Nadpis3"/>
        <w:numPr>
          <w:ilvl w:val="3"/>
          <w:numId w:val="6"/>
        </w:numPr>
        <w:rPr>
          <w:rFonts w:ascii="Arial Narrow" w:hAnsi="Arial Narrow"/>
          <w:sz w:val="22"/>
          <w:szCs w:val="22"/>
        </w:rPr>
      </w:pPr>
      <w:bookmarkStart w:id="222" w:name="_Toc41985972"/>
      <w:bookmarkStart w:id="223" w:name="_Toc187402782"/>
      <w:r w:rsidRPr="004333EB">
        <w:rPr>
          <w:rFonts w:ascii="Arial Narrow" w:hAnsi="Arial Narrow"/>
          <w:sz w:val="22"/>
          <w:szCs w:val="22"/>
        </w:rPr>
        <w:t xml:space="preserve">ZÁKLADNÍ PŘEDPOKLADY </w:t>
      </w:r>
      <w:bookmarkEnd w:id="214"/>
      <w:bookmarkEnd w:id="215"/>
      <w:bookmarkEnd w:id="216"/>
      <w:r w:rsidRPr="004333EB">
        <w:rPr>
          <w:rFonts w:ascii="Arial Narrow" w:hAnsi="Arial Narrow"/>
          <w:sz w:val="22"/>
          <w:szCs w:val="22"/>
        </w:rPr>
        <w:t>VÝSTAVBY</w:t>
      </w:r>
      <w:bookmarkEnd w:id="217"/>
      <w:bookmarkEnd w:id="218"/>
      <w:bookmarkEnd w:id="222"/>
      <w:bookmarkEnd w:id="223"/>
    </w:p>
    <w:p w14:paraId="7A8E42F5" w14:textId="72EA0EDE" w:rsidR="00D76E96" w:rsidRPr="00CF1ED8" w:rsidRDefault="00D76E96" w:rsidP="00D76E96">
      <w:pPr>
        <w:pStyle w:val="AqpText"/>
        <w:rPr>
          <w:rFonts w:ascii="Arial Narrow" w:hAnsi="Arial Narrow"/>
          <w:sz w:val="22"/>
          <w:szCs w:val="22"/>
        </w:rPr>
      </w:pPr>
      <w:r w:rsidRPr="004333EB">
        <w:rPr>
          <w:rFonts w:ascii="Arial Narrow" w:hAnsi="Arial Narrow"/>
          <w:sz w:val="22"/>
          <w:szCs w:val="22"/>
        </w:rPr>
        <w:t xml:space="preserve">Termín </w:t>
      </w:r>
      <w:r w:rsidRPr="00CF1ED8">
        <w:rPr>
          <w:rFonts w:ascii="Arial Narrow" w:hAnsi="Arial Narrow"/>
          <w:sz w:val="22"/>
          <w:szCs w:val="22"/>
        </w:rPr>
        <w:t>výstavby bude závislý na termínu získání územního rozhodnutí, stavebného povolení a výběru zhotovitele stavby – předpokládá se v roce 202</w:t>
      </w:r>
      <w:r w:rsidR="00CF1ED8" w:rsidRPr="00CF1ED8">
        <w:rPr>
          <w:rFonts w:ascii="Arial Narrow" w:hAnsi="Arial Narrow"/>
          <w:sz w:val="22"/>
          <w:szCs w:val="22"/>
        </w:rPr>
        <w:t>5</w:t>
      </w:r>
      <w:r w:rsidRPr="00CF1ED8">
        <w:rPr>
          <w:rFonts w:ascii="Arial Narrow" w:hAnsi="Arial Narrow"/>
          <w:sz w:val="22"/>
          <w:szCs w:val="22"/>
        </w:rPr>
        <w:t>.</w:t>
      </w:r>
    </w:p>
    <w:p w14:paraId="3EABB2EE" w14:textId="77777777" w:rsidR="00D76E96" w:rsidRPr="0012503C" w:rsidRDefault="00D76E96" w:rsidP="00D76E96">
      <w:pPr>
        <w:pStyle w:val="AqpText"/>
        <w:rPr>
          <w:rFonts w:ascii="Arial Narrow" w:hAnsi="Arial Narrow"/>
          <w:sz w:val="22"/>
          <w:szCs w:val="22"/>
        </w:rPr>
      </w:pPr>
      <w:r w:rsidRPr="00CF1ED8">
        <w:rPr>
          <w:rFonts w:ascii="Arial Narrow" w:hAnsi="Arial Narrow"/>
          <w:sz w:val="22"/>
          <w:szCs w:val="22"/>
        </w:rPr>
        <w:t>Stavba vodovodních řadů je</w:t>
      </w:r>
      <w:r w:rsidRPr="0012503C">
        <w:rPr>
          <w:rFonts w:ascii="Arial Narrow" w:hAnsi="Arial Narrow"/>
          <w:sz w:val="22"/>
          <w:szCs w:val="22"/>
        </w:rPr>
        <w:t xml:space="preserve"> vyvolaná investičním záměrem výstavby obytných domů a sportovního areálu v lokalitě Šedova, realizace bude s těmito stavbami koordinována. </w:t>
      </w:r>
    </w:p>
    <w:p w14:paraId="5BFC2D1A" w14:textId="77777777" w:rsidR="00D76E96" w:rsidRPr="0012503C" w:rsidRDefault="00D76E96" w:rsidP="00D76E96">
      <w:pPr>
        <w:pStyle w:val="AqpText"/>
        <w:rPr>
          <w:rFonts w:ascii="Arial Narrow" w:hAnsi="Arial Narrow"/>
          <w:sz w:val="22"/>
          <w:szCs w:val="22"/>
        </w:rPr>
      </w:pPr>
      <w:bookmarkStart w:id="224" w:name="_Toc362848949"/>
      <w:bookmarkStart w:id="225" w:name="_Toc462125356"/>
      <w:bookmarkStart w:id="226" w:name="_Toc3799360"/>
      <w:bookmarkStart w:id="227" w:name="_Toc26960914"/>
      <w:r w:rsidRPr="0012503C">
        <w:rPr>
          <w:rFonts w:ascii="Arial Narrow" w:hAnsi="Arial Narrow"/>
          <w:sz w:val="22"/>
          <w:szCs w:val="22"/>
        </w:rPr>
        <w:t>Zájmová lokalita se nachází na rozhraní dvou tlakových pásem brněnské vodovodní sítě. Spodní část navazuje na horní okraj tlakového pásma 3.11.1 s poměrně odlehlým řídícím vodojemem na Stránské skále. Rozvodná síť v oblasti Juliánova je tvořena běžnými uličními rozvody bez kapacitních páteřních řadů a není tedy připravena na tranzitní dopravu na rozšířené území. Horní část sousedí s rozvodnou sítí sídliště Vinohrady (tlakové pásmo 3.9.4) s řídícím vodojemem Líšeň I.</w:t>
      </w:r>
    </w:p>
    <w:p w14:paraId="745B13B6" w14:textId="77777777" w:rsidR="00D76E96" w:rsidRPr="0012503C" w:rsidRDefault="00D76E96" w:rsidP="00D76E96">
      <w:pPr>
        <w:pStyle w:val="Nadpis2"/>
        <w:numPr>
          <w:ilvl w:val="2"/>
          <w:numId w:val="6"/>
        </w:numPr>
        <w:rPr>
          <w:rFonts w:ascii="Arial Narrow" w:hAnsi="Arial Narrow"/>
          <w:sz w:val="22"/>
          <w:szCs w:val="22"/>
        </w:rPr>
      </w:pPr>
      <w:bookmarkStart w:id="228" w:name="_Toc41985973"/>
      <w:bookmarkStart w:id="229" w:name="_Toc187402783"/>
      <w:r w:rsidRPr="0012503C">
        <w:rPr>
          <w:rFonts w:ascii="Arial Narrow" w:hAnsi="Arial Narrow"/>
          <w:sz w:val="22"/>
          <w:szCs w:val="22"/>
        </w:rPr>
        <w:lastRenderedPageBreak/>
        <w:t>CELKOVÉ URBANISTICKÉ A ARCHITEKTONICKÉ ŘEŠENÍ</w:t>
      </w:r>
      <w:bookmarkEnd w:id="224"/>
      <w:bookmarkEnd w:id="225"/>
      <w:bookmarkEnd w:id="226"/>
      <w:bookmarkEnd w:id="227"/>
      <w:bookmarkEnd w:id="228"/>
      <w:bookmarkEnd w:id="229"/>
    </w:p>
    <w:p w14:paraId="65102214" w14:textId="77777777" w:rsidR="00D76E96" w:rsidRPr="0012503C" w:rsidRDefault="00D76E96" w:rsidP="00D76E96">
      <w:pPr>
        <w:pStyle w:val="Zkladntext"/>
        <w:spacing w:before="120"/>
        <w:ind w:right="-2"/>
        <w:jc w:val="left"/>
        <w:rPr>
          <w:color w:val="auto"/>
          <w:sz w:val="22"/>
          <w:szCs w:val="22"/>
        </w:rPr>
      </w:pPr>
      <w:bookmarkStart w:id="230" w:name="_Toc362848950"/>
      <w:r w:rsidRPr="0012503C">
        <w:rPr>
          <w:color w:val="auto"/>
          <w:sz w:val="22"/>
          <w:szCs w:val="22"/>
        </w:rPr>
        <w:t>Respektování uvedených zásad je dáno účelem navrhované stavby a možností situování do terénu. Vodovodní potrubí je uloženo pod terénem bez vlivu na urbanistické, architektonické a výtvarné řešení.</w:t>
      </w:r>
    </w:p>
    <w:p w14:paraId="36F847F0" w14:textId="77777777" w:rsidR="00D76E96" w:rsidRPr="0012503C" w:rsidRDefault="00D76E96" w:rsidP="00D76E96">
      <w:pPr>
        <w:pStyle w:val="Nadpis2"/>
        <w:numPr>
          <w:ilvl w:val="2"/>
          <w:numId w:val="6"/>
        </w:numPr>
        <w:tabs>
          <w:tab w:val="clear" w:pos="720"/>
        </w:tabs>
        <w:ind w:left="851" w:hanging="851"/>
        <w:rPr>
          <w:rFonts w:ascii="Arial Narrow" w:hAnsi="Arial Narrow"/>
          <w:caps/>
          <w:sz w:val="22"/>
          <w:szCs w:val="22"/>
        </w:rPr>
      </w:pPr>
      <w:bookmarkStart w:id="231" w:name="_Toc512337089"/>
      <w:bookmarkStart w:id="232" w:name="_Toc513010010"/>
      <w:bookmarkStart w:id="233" w:name="_Toc515885207"/>
      <w:bookmarkStart w:id="234" w:name="_Toc3799361"/>
      <w:bookmarkStart w:id="235" w:name="_Toc26960915"/>
      <w:bookmarkStart w:id="236" w:name="_Toc41985974"/>
      <w:bookmarkStart w:id="237" w:name="_Toc187402784"/>
      <w:bookmarkEnd w:id="230"/>
      <w:r w:rsidRPr="0012503C">
        <w:rPr>
          <w:rFonts w:ascii="Arial Narrow" w:hAnsi="Arial Narrow"/>
          <w:caps/>
          <w:sz w:val="22"/>
          <w:szCs w:val="22"/>
        </w:rPr>
        <w:t>Celkové provozní řešení, technologie výroby</w:t>
      </w:r>
      <w:bookmarkEnd w:id="231"/>
      <w:bookmarkEnd w:id="232"/>
      <w:bookmarkEnd w:id="233"/>
      <w:bookmarkEnd w:id="234"/>
      <w:bookmarkEnd w:id="235"/>
      <w:bookmarkEnd w:id="236"/>
      <w:bookmarkEnd w:id="237"/>
    </w:p>
    <w:p w14:paraId="6DEC8086" w14:textId="77777777" w:rsidR="00D76E96" w:rsidRPr="0012503C" w:rsidRDefault="00D76E96" w:rsidP="00D76E96">
      <w:pPr>
        <w:pStyle w:val="Zkladntext"/>
        <w:spacing w:before="120"/>
        <w:ind w:right="-2"/>
        <w:rPr>
          <w:color w:val="auto"/>
          <w:sz w:val="22"/>
          <w:szCs w:val="22"/>
        </w:rPr>
      </w:pPr>
      <w:r w:rsidRPr="0012503C">
        <w:rPr>
          <w:color w:val="auto"/>
          <w:sz w:val="22"/>
          <w:szCs w:val="22"/>
        </w:rPr>
        <w:t>Vzhledem k charakteru stavby tato dokumentace neřeší dispoziční a provizorní řešení a neobsahuje žádnou technologii výroby.</w:t>
      </w:r>
    </w:p>
    <w:p w14:paraId="250B99AE" w14:textId="77777777" w:rsidR="00D76E96" w:rsidRPr="0012503C" w:rsidRDefault="00D76E96" w:rsidP="00D76E96">
      <w:pPr>
        <w:pStyle w:val="Nadpis2"/>
        <w:numPr>
          <w:ilvl w:val="2"/>
          <w:numId w:val="6"/>
        </w:numPr>
        <w:rPr>
          <w:rFonts w:ascii="Arial Narrow" w:hAnsi="Arial Narrow"/>
          <w:sz w:val="22"/>
          <w:szCs w:val="22"/>
        </w:rPr>
      </w:pPr>
      <w:bookmarkStart w:id="238" w:name="_Toc362848951"/>
      <w:bookmarkStart w:id="239" w:name="_Toc462125358"/>
      <w:bookmarkStart w:id="240" w:name="_Toc3799362"/>
      <w:bookmarkStart w:id="241" w:name="_Toc26960916"/>
      <w:bookmarkStart w:id="242" w:name="_Toc41985975"/>
      <w:bookmarkStart w:id="243" w:name="_Toc187402785"/>
      <w:r w:rsidRPr="0012503C">
        <w:rPr>
          <w:rFonts w:ascii="Arial Narrow" w:hAnsi="Arial Narrow"/>
          <w:sz w:val="22"/>
          <w:szCs w:val="22"/>
        </w:rPr>
        <w:t>BEZBARIÉROVÉ UŽÍVÁNÍ STAVBY</w:t>
      </w:r>
      <w:bookmarkEnd w:id="238"/>
      <w:bookmarkEnd w:id="239"/>
      <w:bookmarkEnd w:id="240"/>
      <w:bookmarkEnd w:id="241"/>
      <w:bookmarkEnd w:id="242"/>
      <w:bookmarkEnd w:id="243"/>
    </w:p>
    <w:p w14:paraId="49136B92" w14:textId="77777777" w:rsidR="00D76E96" w:rsidRPr="0012503C" w:rsidRDefault="00D76E96" w:rsidP="00D76E96">
      <w:pPr>
        <w:pStyle w:val="AqpText"/>
        <w:rPr>
          <w:rFonts w:ascii="Arial Narrow" w:hAnsi="Arial Narrow" w:cs="Times New Roman"/>
          <w:sz w:val="22"/>
          <w:szCs w:val="22"/>
        </w:rPr>
      </w:pPr>
      <w:bookmarkStart w:id="244" w:name="_Toc362848952"/>
      <w:r w:rsidRPr="0012503C">
        <w:rPr>
          <w:rFonts w:ascii="Arial Narrow" w:hAnsi="Arial Narrow" w:cs="Times New Roman"/>
          <w:sz w:val="22"/>
          <w:szCs w:val="22"/>
        </w:rPr>
        <w:t>V rámci výstavby vodovodu se neřeší komunikační plochy. Stavba nebude užívána osobami s omezenou schopností pohybu a orientace, a proto není v rámci projektové dokumentace tato otázka řešena.</w:t>
      </w:r>
    </w:p>
    <w:p w14:paraId="0912A532" w14:textId="77777777" w:rsidR="00D76E96" w:rsidRPr="0012503C" w:rsidRDefault="00D76E96" w:rsidP="00D76E96">
      <w:pPr>
        <w:pStyle w:val="Nadpis2"/>
        <w:numPr>
          <w:ilvl w:val="2"/>
          <w:numId w:val="6"/>
        </w:numPr>
        <w:rPr>
          <w:rFonts w:ascii="Arial Narrow" w:hAnsi="Arial Narrow"/>
          <w:sz w:val="22"/>
          <w:szCs w:val="22"/>
        </w:rPr>
      </w:pPr>
      <w:bookmarkStart w:id="245" w:name="_Toc462125359"/>
      <w:bookmarkStart w:id="246" w:name="_Toc3799363"/>
      <w:bookmarkStart w:id="247" w:name="_Toc26960917"/>
      <w:bookmarkStart w:id="248" w:name="_Toc41985976"/>
      <w:bookmarkStart w:id="249" w:name="_Toc187402786"/>
      <w:r w:rsidRPr="0012503C">
        <w:rPr>
          <w:rFonts w:ascii="Arial Narrow" w:hAnsi="Arial Narrow"/>
          <w:sz w:val="22"/>
          <w:szCs w:val="22"/>
        </w:rPr>
        <w:t>BEZPEČNOST PŘI UŽÍVÁNÍ STAVBY</w:t>
      </w:r>
      <w:bookmarkEnd w:id="244"/>
      <w:bookmarkEnd w:id="245"/>
      <w:bookmarkEnd w:id="246"/>
      <w:bookmarkEnd w:id="247"/>
      <w:bookmarkEnd w:id="248"/>
      <w:bookmarkEnd w:id="249"/>
    </w:p>
    <w:p w14:paraId="2B582AE2" w14:textId="77777777" w:rsidR="00D76E96" w:rsidRPr="0012503C" w:rsidRDefault="00D76E96" w:rsidP="00D76E96">
      <w:pPr>
        <w:pStyle w:val="Zkladntext"/>
        <w:spacing w:before="120"/>
        <w:ind w:right="-2"/>
        <w:rPr>
          <w:color w:val="auto"/>
          <w:sz w:val="22"/>
          <w:szCs w:val="22"/>
        </w:rPr>
      </w:pPr>
      <w:r w:rsidRPr="0012503C">
        <w:rPr>
          <w:color w:val="auto"/>
          <w:sz w:val="22"/>
          <w:szCs w:val="22"/>
        </w:rPr>
        <w:t xml:space="preserve">Při provozu vodovodu je nutné respektovat požadavky na bezpečnost a hygienu práce. V provozním řádu vodovodu se musí uvést příslušné předpisy a podmínky bezpečnosti a ochrany zdraví při práci. Je třeba zdůraznit ochranu před fyzickým zraněním. Z hlediska hygienického je nutné upozornit na nebezpečí infekce. </w:t>
      </w:r>
    </w:p>
    <w:p w14:paraId="7071F106" w14:textId="77777777" w:rsidR="00D76E96" w:rsidRPr="0012503C" w:rsidRDefault="00D76E96" w:rsidP="00D76E96">
      <w:pPr>
        <w:pStyle w:val="Zkladntext"/>
        <w:spacing w:before="120"/>
        <w:ind w:right="-2"/>
        <w:rPr>
          <w:color w:val="auto"/>
          <w:sz w:val="22"/>
          <w:szCs w:val="22"/>
        </w:rPr>
      </w:pPr>
      <w:r w:rsidRPr="0012503C">
        <w:rPr>
          <w:color w:val="auto"/>
          <w:sz w:val="22"/>
          <w:szCs w:val="22"/>
        </w:rPr>
        <w:t xml:space="preserve">Pro provoz vodovodu platí následující předpisy, týkající se bezpečnosti a ochrany zdraví při práci: </w:t>
      </w:r>
    </w:p>
    <w:p w14:paraId="5E38539C" w14:textId="77777777" w:rsidR="00D76E96" w:rsidRPr="0012503C" w:rsidRDefault="00D76E96" w:rsidP="00D76E96">
      <w:pPr>
        <w:numPr>
          <w:ilvl w:val="0"/>
          <w:numId w:val="9"/>
        </w:numPr>
        <w:ind w:right="-2"/>
        <w:jc w:val="both"/>
        <w:rPr>
          <w:rFonts w:ascii="Arial Narrow" w:hAnsi="Arial Narrow"/>
          <w:sz w:val="22"/>
          <w:szCs w:val="22"/>
        </w:rPr>
      </w:pPr>
      <w:r w:rsidRPr="0012503C">
        <w:rPr>
          <w:rFonts w:ascii="Arial Narrow" w:hAnsi="Arial Narrow"/>
          <w:sz w:val="22"/>
          <w:szCs w:val="22"/>
        </w:rPr>
        <w:t xml:space="preserve">Zákon č. 55/1975 Sb., Zákoník práce </w:t>
      </w:r>
    </w:p>
    <w:p w14:paraId="31EC7F2F" w14:textId="77777777" w:rsidR="00D76E96" w:rsidRPr="0012503C" w:rsidRDefault="00D76E96" w:rsidP="00D76E96">
      <w:pPr>
        <w:numPr>
          <w:ilvl w:val="0"/>
          <w:numId w:val="9"/>
        </w:numPr>
        <w:ind w:right="-2"/>
        <w:jc w:val="both"/>
        <w:rPr>
          <w:rFonts w:ascii="Arial Narrow" w:hAnsi="Arial Narrow"/>
          <w:sz w:val="22"/>
          <w:szCs w:val="22"/>
        </w:rPr>
      </w:pPr>
      <w:r w:rsidRPr="0012503C">
        <w:rPr>
          <w:rFonts w:ascii="Arial Narrow" w:hAnsi="Arial Narrow"/>
          <w:sz w:val="22"/>
          <w:szCs w:val="22"/>
        </w:rPr>
        <w:t xml:space="preserve">Pokyny BOZ při práci ve vodohospodářských objektech sv. 3, díl 4 - Kanalizace </w:t>
      </w:r>
    </w:p>
    <w:p w14:paraId="58D7FD0C" w14:textId="77777777" w:rsidR="00D76E96" w:rsidRPr="0012503C" w:rsidRDefault="00D76E96" w:rsidP="00D76E96">
      <w:pPr>
        <w:numPr>
          <w:ilvl w:val="0"/>
          <w:numId w:val="9"/>
        </w:numPr>
        <w:ind w:right="-2"/>
        <w:jc w:val="both"/>
        <w:rPr>
          <w:rFonts w:ascii="Arial Narrow" w:hAnsi="Arial Narrow"/>
          <w:sz w:val="22"/>
          <w:szCs w:val="22"/>
        </w:rPr>
      </w:pPr>
      <w:r w:rsidRPr="0012503C">
        <w:rPr>
          <w:rFonts w:ascii="Arial Narrow" w:hAnsi="Arial Narrow"/>
          <w:sz w:val="22"/>
          <w:szCs w:val="22"/>
        </w:rPr>
        <w:t xml:space="preserve">Směrnice č. 46 Sb. Hygienických předpisů o hygienických požadavcích na pracovní prostředí sv. 39/l978 </w:t>
      </w:r>
    </w:p>
    <w:p w14:paraId="7113A06E" w14:textId="77777777" w:rsidR="00D76E96" w:rsidRPr="0012503C" w:rsidRDefault="00D76E96" w:rsidP="00D76E96">
      <w:pPr>
        <w:numPr>
          <w:ilvl w:val="0"/>
          <w:numId w:val="9"/>
        </w:numPr>
        <w:ind w:right="-2"/>
        <w:jc w:val="both"/>
        <w:rPr>
          <w:rFonts w:ascii="Arial Narrow" w:hAnsi="Arial Narrow"/>
          <w:sz w:val="22"/>
          <w:szCs w:val="22"/>
        </w:rPr>
      </w:pPr>
      <w:proofErr w:type="spellStart"/>
      <w:r w:rsidRPr="0012503C">
        <w:rPr>
          <w:rFonts w:ascii="Arial Narrow" w:hAnsi="Arial Narrow"/>
          <w:sz w:val="22"/>
          <w:szCs w:val="22"/>
        </w:rPr>
        <w:t>Vyhl</w:t>
      </w:r>
      <w:proofErr w:type="spellEnd"/>
      <w:r w:rsidRPr="0012503C">
        <w:rPr>
          <w:rFonts w:ascii="Arial Narrow" w:hAnsi="Arial Narrow"/>
          <w:sz w:val="22"/>
          <w:szCs w:val="22"/>
        </w:rPr>
        <w:t xml:space="preserve">. SUBP č. 59/l982 Sb. na základní požadavky na zajištění bezpečnosti práce na hygienických zařízeních </w:t>
      </w:r>
    </w:p>
    <w:p w14:paraId="18FE8B75" w14:textId="77777777" w:rsidR="00D76E96" w:rsidRPr="0012503C" w:rsidRDefault="00D76E96" w:rsidP="00D76E96">
      <w:pPr>
        <w:numPr>
          <w:ilvl w:val="0"/>
          <w:numId w:val="9"/>
        </w:numPr>
        <w:ind w:right="-2"/>
        <w:jc w:val="both"/>
        <w:rPr>
          <w:rFonts w:ascii="Arial Narrow" w:hAnsi="Arial Narrow"/>
          <w:sz w:val="22"/>
          <w:szCs w:val="22"/>
        </w:rPr>
      </w:pPr>
      <w:r w:rsidRPr="0012503C">
        <w:rPr>
          <w:rFonts w:ascii="Arial Narrow" w:hAnsi="Arial Narrow"/>
          <w:sz w:val="22"/>
          <w:szCs w:val="22"/>
        </w:rPr>
        <w:t xml:space="preserve">Zákon č. 65/61 Sb. č. 20/66 Sb. </w:t>
      </w:r>
    </w:p>
    <w:p w14:paraId="7838C5C4" w14:textId="77777777" w:rsidR="00D76E96" w:rsidRPr="0012503C" w:rsidRDefault="00D76E96" w:rsidP="00D76E96">
      <w:pPr>
        <w:numPr>
          <w:ilvl w:val="0"/>
          <w:numId w:val="9"/>
        </w:numPr>
        <w:ind w:right="-2"/>
        <w:jc w:val="both"/>
        <w:rPr>
          <w:rFonts w:ascii="Arial Narrow" w:hAnsi="Arial Narrow"/>
          <w:sz w:val="22"/>
          <w:szCs w:val="22"/>
        </w:rPr>
      </w:pPr>
      <w:proofErr w:type="spellStart"/>
      <w:r w:rsidRPr="0012503C">
        <w:rPr>
          <w:rFonts w:ascii="Arial Narrow" w:hAnsi="Arial Narrow"/>
          <w:sz w:val="22"/>
          <w:szCs w:val="22"/>
        </w:rPr>
        <w:t>Vyhl</w:t>
      </w:r>
      <w:proofErr w:type="spellEnd"/>
      <w:r w:rsidRPr="0012503C">
        <w:rPr>
          <w:rFonts w:ascii="Arial Narrow" w:hAnsi="Arial Narrow"/>
          <w:sz w:val="22"/>
          <w:szCs w:val="22"/>
        </w:rPr>
        <w:t xml:space="preserve">. </w:t>
      </w:r>
      <w:proofErr w:type="spellStart"/>
      <w:r w:rsidRPr="0012503C">
        <w:rPr>
          <w:rFonts w:ascii="Arial Narrow" w:hAnsi="Arial Narrow"/>
          <w:sz w:val="22"/>
          <w:szCs w:val="22"/>
        </w:rPr>
        <w:t>MZd</w:t>
      </w:r>
      <w:proofErr w:type="spellEnd"/>
      <w:r w:rsidRPr="0012503C">
        <w:rPr>
          <w:rFonts w:ascii="Arial Narrow" w:hAnsi="Arial Narrow"/>
          <w:sz w:val="22"/>
          <w:szCs w:val="22"/>
        </w:rPr>
        <w:t xml:space="preserve"> č. 207/58 </w:t>
      </w:r>
    </w:p>
    <w:p w14:paraId="3507EE3C" w14:textId="77777777" w:rsidR="00D76E96" w:rsidRPr="0012503C" w:rsidRDefault="00D76E96" w:rsidP="00D76E96">
      <w:pPr>
        <w:numPr>
          <w:ilvl w:val="0"/>
          <w:numId w:val="9"/>
        </w:numPr>
        <w:ind w:right="-2"/>
        <w:jc w:val="both"/>
        <w:rPr>
          <w:rFonts w:ascii="Arial Narrow" w:hAnsi="Arial Narrow"/>
          <w:sz w:val="22"/>
          <w:szCs w:val="22"/>
        </w:rPr>
      </w:pPr>
      <w:r w:rsidRPr="0012503C">
        <w:rPr>
          <w:rFonts w:ascii="Arial Narrow" w:hAnsi="Arial Narrow"/>
          <w:sz w:val="22"/>
          <w:szCs w:val="22"/>
        </w:rPr>
        <w:t xml:space="preserve">Hygienické předpisy sv. č. 39/78, 51/81 </w:t>
      </w:r>
    </w:p>
    <w:p w14:paraId="0C4B3B5B" w14:textId="77777777" w:rsidR="00D76E96" w:rsidRPr="0012503C" w:rsidRDefault="00D76E96" w:rsidP="00D76E96">
      <w:pPr>
        <w:pStyle w:val="Zkladntext"/>
        <w:numPr>
          <w:ilvl w:val="0"/>
          <w:numId w:val="9"/>
        </w:numPr>
        <w:ind w:right="-2"/>
        <w:rPr>
          <w:color w:val="auto"/>
          <w:sz w:val="22"/>
          <w:szCs w:val="22"/>
        </w:rPr>
      </w:pPr>
      <w:r w:rsidRPr="0012503C">
        <w:rPr>
          <w:color w:val="auto"/>
          <w:sz w:val="22"/>
          <w:szCs w:val="22"/>
        </w:rPr>
        <w:t>nařízení vlády 101/2005 Sb.</w:t>
      </w:r>
    </w:p>
    <w:p w14:paraId="3D30D771" w14:textId="77777777" w:rsidR="00D76E96" w:rsidRPr="0012503C" w:rsidRDefault="00D76E96" w:rsidP="00D76E96">
      <w:pPr>
        <w:pStyle w:val="Nadpis2"/>
        <w:numPr>
          <w:ilvl w:val="2"/>
          <w:numId w:val="6"/>
        </w:numPr>
        <w:rPr>
          <w:rFonts w:ascii="Arial Narrow" w:hAnsi="Arial Narrow"/>
          <w:sz w:val="22"/>
          <w:szCs w:val="22"/>
        </w:rPr>
      </w:pPr>
      <w:bookmarkStart w:id="250" w:name="_Toc362848953"/>
      <w:bookmarkStart w:id="251" w:name="_Toc462125360"/>
      <w:bookmarkStart w:id="252" w:name="_Toc3799364"/>
      <w:bookmarkStart w:id="253" w:name="_Toc26960918"/>
      <w:bookmarkStart w:id="254" w:name="_Toc41985977"/>
      <w:bookmarkStart w:id="255" w:name="_Toc187402787"/>
      <w:r w:rsidRPr="0012503C">
        <w:rPr>
          <w:rFonts w:ascii="Arial Narrow" w:hAnsi="Arial Narrow"/>
          <w:sz w:val="22"/>
          <w:szCs w:val="22"/>
        </w:rPr>
        <w:t>ZÁKLADNÍ TECHNICKÝ POPIS STAVEB</w:t>
      </w:r>
      <w:bookmarkEnd w:id="250"/>
      <w:bookmarkEnd w:id="251"/>
      <w:bookmarkEnd w:id="252"/>
      <w:bookmarkEnd w:id="253"/>
      <w:bookmarkEnd w:id="254"/>
      <w:bookmarkEnd w:id="255"/>
    </w:p>
    <w:p w14:paraId="15C5EB89" w14:textId="77777777" w:rsidR="00D76E96" w:rsidRPr="0012503C" w:rsidRDefault="00D76E96" w:rsidP="00D76E96">
      <w:pPr>
        <w:pStyle w:val="Zkladntext"/>
        <w:spacing w:before="120"/>
        <w:ind w:right="-2"/>
        <w:rPr>
          <w:color w:val="auto"/>
          <w:sz w:val="22"/>
          <w:szCs w:val="22"/>
        </w:rPr>
      </w:pPr>
      <w:r w:rsidRPr="0012503C">
        <w:rPr>
          <w:color w:val="auto"/>
          <w:sz w:val="22"/>
          <w:szCs w:val="22"/>
        </w:rPr>
        <w:t xml:space="preserve">Předmětem stavby je výstavba vodovodních řadů pro zásobení lokality Šedova. </w:t>
      </w:r>
    </w:p>
    <w:p w14:paraId="64E9A64F" w14:textId="77777777" w:rsidR="00D76E96" w:rsidRPr="0012503C" w:rsidRDefault="00D76E96" w:rsidP="00D76E96">
      <w:pPr>
        <w:spacing w:before="120" w:line="360" w:lineRule="auto"/>
        <w:rPr>
          <w:rFonts w:ascii="Arial Narrow" w:hAnsi="Arial Narrow"/>
          <w:b/>
          <w:sz w:val="22"/>
          <w:szCs w:val="22"/>
          <w:u w:val="single"/>
        </w:rPr>
      </w:pPr>
      <w:r w:rsidRPr="0012503C">
        <w:rPr>
          <w:rFonts w:ascii="Arial Narrow" w:hAnsi="Arial Narrow"/>
          <w:b/>
          <w:sz w:val="22"/>
          <w:szCs w:val="22"/>
          <w:u w:val="single"/>
        </w:rPr>
        <w:t>SO 330</w:t>
      </w:r>
      <w:r w:rsidRPr="0012503C">
        <w:rPr>
          <w:rFonts w:ascii="Arial Narrow" w:hAnsi="Arial Narrow"/>
          <w:b/>
          <w:sz w:val="22"/>
          <w:szCs w:val="22"/>
          <w:u w:val="single"/>
        </w:rPr>
        <w:tab/>
        <w:t>VODOVOD</w:t>
      </w:r>
    </w:p>
    <w:p w14:paraId="729DFFBC" w14:textId="1CEACB8D" w:rsidR="00D76E96" w:rsidRPr="0012503C" w:rsidRDefault="00D76E96" w:rsidP="00D76E96">
      <w:pPr>
        <w:pStyle w:val="Zkladntext"/>
        <w:spacing w:before="120"/>
        <w:ind w:right="-2"/>
        <w:rPr>
          <w:color w:val="auto"/>
          <w:sz w:val="22"/>
          <w:szCs w:val="22"/>
        </w:rPr>
      </w:pPr>
      <w:r w:rsidRPr="0012503C">
        <w:rPr>
          <w:color w:val="auto"/>
          <w:sz w:val="22"/>
          <w:szCs w:val="22"/>
        </w:rPr>
        <w:t xml:space="preserve">Potrubí je navrhováno z hrdlových tlakových trub z tvárné litiny s vnitřní cementovou vystýlkou v profilech </w:t>
      </w:r>
      <w:r w:rsidRPr="0012503C">
        <w:rPr>
          <w:b/>
          <w:color w:val="auto"/>
          <w:sz w:val="22"/>
          <w:szCs w:val="22"/>
        </w:rPr>
        <w:t>DN 250</w:t>
      </w:r>
      <w:r w:rsidRPr="0012503C">
        <w:rPr>
          <w:color w:val="auto"/>
          <w:sz w:val="22"/>
          <w:szCs w:val="22"/>
        </w:rPr>
        <w:t xml:space="preserve"> s tloušťkou stěny minimálně 5,2 mm</w:t>
      </w:r>
      <w:r w:rsidR="00C70C36">
        <w:rPr>
          <w:color w:val="auto"/>
          <w:sz w:val="22"/>
          <w:szCs w:val="22"/>
        </w:rPr>
        <w:t xml:space="preserve"> a</w:t>
      </w:r>
      <w:r w:rsidRPr="0012503C">
        <w:rPr>
          <w:color w:val="auto"/>
          <w:sz w:val="22"/>
          <w:szCs w:val="22"/>
        </w:rPr>
        <w:t xml:space="preserve"> </w:t>
      </w:r>
      <w:r w:rsidRPr="0012503C">
        <w:rPr>
          <w:b/>
          <w:color w:val="auto"/>
          <w:sz w:val="22"/>
          <w:szCs w:val="22"/>
        </w:rPr>
        <w:t>DN 200</w:t>
      </w:r>
      <w:r w:rsidRPr="0012503C">
        <w:rPr>
          <w:color w:val="auto"/>
          <w:sz w:val="22"/>
          <w:szCs w:val="22"/>
        </w:rPr>
        <w:t xml:space="preserve"> s tloušťkou stěny minimálně 4,8 mm</w:t>
      </w:r>
      <w:r w:rsidR="00C70C36">
        <w:rPr>
          <w:color w:val="auto"/>
          <w:sz w:val="22"/>
          <w:szCs w:val="22"/>
        </w:rPr>
        <w:t>.</w:t>
      </w:r>
    </w:p>
    <w:p w14:paraId="3268C3BD" w14:textId="77777777" w:rsidR="00D76E96" w:rsidRPr="0012503C" w:rsidRDefault="00D76E96" w:rsidP="00D76E96">
      <w:pPr>
        <w:spacing w:before="120"/>
        <w:ind w:right="-2"/>
        <w:jc w:val="both"/>
        <w:rPr>
          <w:rFonts w:ascii="Arial Narrow" w:hAnsi="Arial Narrow"/>
          <w:sz w:val="22"/>
          <w:szCs w:val="22"/>
        </w:rPr>
      </w:pPr>
      <w:r w:rsidRPr="0012503C">
        <w:rPr>
          <w:rFonts w:ascii="Arial Narrow" w:hAnsi="Arial Narrow"/>
          <w:sz w:val="22"/>
          <w:szCs w:val="22"/>
        </w:rPr>
        <w:t xml:space="preserve">Potrubí z tvárné litiny bude ukládáno v souladu s běžnými zvyklostmi pro tento materiál do rýhy šířky 1,1 m do zhutnělého lůžka </w:t>
      </w:r>
      <w:proofErr w:type="spellStart"/>
      <w:r w:rsidRPr="0012503C">
        <w:rPr>
          <w:rFonts w:ascii="Arial Narrow" w:hAnsi="Arial Narrow"/>
          <w:sz w:val="22"/>
          <w:szCs w:val="22"/>
        </w:rPr>
        <w:t>tl</w:t>
      </w:r>
      <w:proofErr w:type="spellEnd"/>
      <w:r w:rsidRPr="0012503C">
        <w:rPr>
          <w:rFonts w:ascii="Arial Narrow" w:hAnsi="Arial Narrow"/>
          <w:sz w:val="22"/>
          <w:szCs w:val="22"/>
        </w:rPr>
        <w:t>. 100 mm ze štěrkopísku. Stěny výkopů budou zajištěny příložným pažením.</w:t>
      </w:r>
    </w:p>
    <w:p w14:paraId="7829E79F" w14:textId="77777777" w:rsidR="00D76E96" w:rsidRPr="0012503C" w:rsidRDefault="00D76E96" w:rsidP="00D76E96">
      <w:pPr>
        <w:spacing w:before="120"/>
        <w:ind w:right="-2"/>
        <w:jc w:val="both"/>
        <w:rPr>
          <w:rFonts w:ascii="Arial Narrow" w:hAnsi="Arial Narrow"/>
          <w:sz w:val="22"/>
          <w:szCs w:val="22"/>
        </w:rPr>
      </w:pPr>
      <w:r w:rsidRPr="0012503C">
        <w:rPr>
          <w:rFonts w:ascii="Arial Narrow" w:hAnsi="Arial Narrow"/>
          <w:sz w:val="22"/>
          <w:szCs w:val="22"/>
        </w:rPr>
        <w:t xml:space="preserve">Po uložení bude realizován hutněný obsyp z přesáté zeminy po povrch potrubí a pak bude zasypáno v komunikaci náhradním zásypovým materiálem, v nezpevněných plochách výkopkem. Před provedením zásypu bude ve výšce 40 cm nad potrubím uložena trasovací páska s nápisem </w:t>
      </w:r>
      <w:proofErr w:type="gramStart"/>
      <w:r w:rsidRPr="0012503C">
        <w:rPr>
          <w:rFonts w:ascii="Arial Narrow" w:hAnsi="Arial Narrow"/>
          <w:sz w:val="22"/>
          <w:szCs w:val="22"/>
        </w:rPr>
        <w:t>„ Pozor</w:t>
      </w:r>
      <w:proofErr w:type="gramEnd"/>
      <w:r w:rsidRPr="0012503C">
        <w:rPr>
          <w:rFonts w:ascii="Arial Narrow" w:hAnsi="Arial Narrow"/>
          <w:sz w:val="22"/>
          <w:szCs w:val="22"/>
        </w:rPr>
        <w:t xml:space="preserve"> vodovod“ signalizující při případných pozdějších výkopových </w:t>
      </w:r>
      <w:proofErr w:type="spellStart"/>
      <w:r w:rsidRPr="0012503C">
        <w:rPr>
          <w:rFonts w:ascii="Arial Narrow" w:hAnsi="Arial Narrow"/>
          <w:sz w:val="22"/>
          <w:szCs w:val="22"/>
        </w:rPr>
        <w:t>pracech</w:t>
      </w:r>
      <w:proofErr w:type="spellEnd"/>
      <w:r w:rsidRPr="0012503C">
        <w:rPr>
          <w:rFonts w:ascii="Arial Narrow" w:hAnsi="Arial Narrow"/>
          <w:sz w:val="22"/>
          <w:szCs w:val="22"/>
        </w:rPr>
        <w:t xml:space="preserve"> existenci vodovodního potrubí. K pozdějšímu vyhledání bude k potrubí před provedením obsypu připevněn identifikační vodič 2x4Cu, jehož volné konce budou vyvedeny do poklopů armatur a hydrantů.</w:t>
      </w:r>
    </w:p>
    <w:p w14:paraId="7AA7C747" w14:textId="77777777" w:rsidR="00D76E96" w:rsidRPr="0012503C" w:rsidRDefault="00D76E96" w:rsidP="00D76E96">
      <w:pPr>
        <w:spacing w:before="120"/>
        <w:ind w:right="-2"/>
        <w:jc w:val="both"/>
        <w:rPr>
          <w:rFonts w:ascii="Arial Narrow" w:hAnsi="Arial Narrow"/>
          <w:sz w:val="22"/>
          <w:szCs w:val="22"/>
        </w:rPr>
      </w:pPr>
      <w:r w:rsidRPr="0012503C">
        <w:rPr>
          <w:rFonts w:ascii="Arial Narrow" w:hAnsi="Arial Narrow"/>
          <w:sz w:val="22"/>
          <w:szCs w:val="22"/>
        </w:rPr>
        <w:t>Nad potrubím, ve vzdálenosti max. 50 m od sebe, u odboček a v lomových bodech bude max. 10 cm nad potrubím osazeno identifikační zařízení typu „marker“.</w:t>
      </w:r>
    </w:p>
    <w:p w14:paraId="1194ED33" w14:textId="77777777" w:rsidR="00D76E96" w:rsidRPr="0012503C" w:rsidRDefault="00D76E96" w:rsidP="00D76E96">
      <w:pPr>
        <w:spacing w:before="120"/>
        <w:ind w:right="-2"/>
        <w:jc w:val="both"/>
        <w:rPr>
          <w:rFonts w:ascii="Arial Narrow" w:hAnsi="Arial Narrow"/>
          <w:sz w:val="22"/>
          <w:szCs w:val="22"/>
        </w:rPr>
      </w:pPr>
      <w:r w:rsidRPr="0012503C">
        <w:rPr>
          <w:rFonts w:ascii="Arial Narrow" w:hAnsi="Arial Narrow"/>
          <w:sz w:val="22"/>
          <w:szCs w:val="22"/>
        </w:rPr>
        <w:t xml:space="preserve">K odkalení a odvzdušnění potrubí budou na trase umístěny podzemní hydranty. </w:t>
      </w:r>
    </w:p>
    <w:p w14:paraId="195C817D" w14:textId="77777777" w:rsidR="00D76E96" w:rsidRPr="0012503C" w:rsidRDefault="00D76E96" w:rsidP="00D76E96">
      <w:pPr>
        <w:spacing w:before="120"/>
        <w:ind w:right="-2"/>
        <w:jc w:val="both"/>
        <w:rPr>
          <w:rFonts w:ascii="Arial Narrow" w:hAnsi="Arial Narrow"/>
          <w:sz w:val="22"/>
          <w:szCs w:val="22"/>
        </w:rPr>
      </w:pPr>
      <w:r w:rsidRPr="0012503C">
        <w:rPr>
          <w:rFonts w:ascii="Arial Narrow" w:hAnsi="Arial Narrow"/>
          <w:sz w:val="22"/>
          <w:szCs w:val="22"/>
        </w:rPr>
        <w:t>Umístění hydrantu a sekčních uzávěrů budou signalizovat orientační tabulky osazené na nejbližším pevném podkladu.</w:t>
      </w:r>
    </w:p>
    <w:p w14:paraId="0CE06896" w14:textId="77777777" w:rsidR="00D76E96" w:rsidRPr="0012503C" w:rsidRDefault="00D76E96" w:rsidP="00D76E96">
      <w:pPr>
        <w:spacing w:before="120"/>
        <w:ind w:right="-2"/>
        <w:jc w:val="both"/>
        <w:rPr>
          <w:rFonts w:ascii="Arial Narrow" w:hAnsi="Arial Narrow"/>
          <w:sz w:val="22"/>
          <w:szCs w:val="22"/>
        </w:rPr>
      </w:pPr>
      <w:r w:rsidRPr="0012503C">
        <w:rPr>
          <w:rFonts w:ascii="Arial Narrow" w:hAnsi="Arial Narrow"/>
          <w:sz w:val="22"/>
          <w:szCs w:val="22"/>
        </w:rPr>
        <w:t xml:space="preserve">Zpevněné komunikace budou upraveny pouze v rozsahu výkopu. Ul. Šedova bude následně rekonstruována v rámci koordinované akce „Obytný soubor Šedova“. </w:t>
      </w:r>
    </w:p>
    <w:p w14:paraId="1819039C" w14:textId="77777777" w:rsidR="00D76E96" w:rsidRPr="00ED7A1B" w:rsidRDefault="00D76E96" w:rsidP="00C70C36">
      <w:pPr>
        <w:pStyle w:val="Zkladntext"/>
        <w:spacing w:before="120" w:after="120"/>
        <w:rPr>
          <w:color w:val="auto"/>
          <w:sz w:val="22"/>
          <w:szCs w:val="22"/>
        </w:rPr>
      </w:pPr>
      <w:r w:rsidRPr="00ED7A1B">
        <w:rPr>
          <w:color w:val="auto"/>
          <w:sz w:val="22"/>
          <w:szCs w:val="22"/>
        </w:rPr>
        <w:t>Rekapitulace délek:</w:t>
      </w:r>
    </w:p>
    <w:tbl>
      <w:tblPr>
        <w:tblW w:w="8214" w:type="dxa"/>
        <w:tblInd w:w="-1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820"/>
        <w:gridCol w:w="1275"/>
        <w:gridCol w:w="1276"/>
        <w:gridCol w:w="1843"/>
      </w:tblGrid>
      <w:tr w:rsidR="00C70C36" w:rsidRPr="00ED7A1B" w14:paraId="775D5C63" w14:textId="77777777" w:rsidTr="004C041B">
        <w:trPr>
          <w:trHeight w:val="300"/>
        </w:trPr>
        <w:tc>
          <w:tcPr>
            <w:tcW w:w="3820" w:type="dxa"/>
            <w:vMerge w:val="restart"/>
            <w:shd w:val="clear" w:color="auto" w:fill="D6E3BC" w:themeFill="accent3" w:themeFillTint="66"/>
            <w:noWrap/>
            <w:vAlign w:val="center"/>
          </w:tcPr>
          <w:p w14:paraId="253E19BF" w14:textId="77777777" w:rsidR="00C70C36" w:rsidRPr="00ED7A1B" w:rsidRDefault="00C70C36" w:rsidP="004C041B">
            <w:pPr>
              <w:rPr>
                <w:rFonts w:ascii="Arial Narrow" w:hAnsi="Arial Narrow"/>
                <w:b/>
              </w:rPr>
            </w:pPr>
          </w:p>
          <w:p w14:paraId="5A6E7A25" w14:textId="77777777" w:rsidR="00C70C36" w:rsidRPr="00ED7A1B" w:rsidRDefault="00C70C36" w:rsidP="004C041B">
            <w:pPr>
              <w:rPr>
                <w:rFonts w:ascii="Arial Narrow" w:hAnsi="Arial Narrow"/>
                <w:b/>
              </w:rPr>
            </w:pPr>
            <w:r w:rsidRPr="00ED7A1B">
              <w:rPr>
                <w:rFonts w:ascii="Arial Narrow" w:hAnsi="Arial Narrow"/>
                <w:b/>
              </w:rPr>
              <w:t>Název řadu</w:t>
            </w:r>
          </w:p>
        </w:tc>
        <w:tc>
          <w:tcPr>
            <w:tcW w:w="2551" w:type="dxa"/>
            <w:gridSpan w:val="2"/>
            <w:shd w:val="clear" w:color="auto" w:fill="D6E3BC" w:themeFill="accent3" w:themeFillTint="66"/>
          </w:tcPr>
          <w:p w14:paraId="5B50BB66" w14:textId="77777777" w:rsidR="00C70C36" w:rsidRPr="00ED7A1B" w:rsidRDefault="00C70C36" w:rsidP="004C041B">
            <w:pPr>
              <w:jc w:val="center"/>
              <w:rPr>
                <w:rFonts w:ascii="Arial Narrow" w:hAnsi="Arial Narrow"/>
                <w:b/>
              </w:rPr>
            </w:pPr>
          </w:p>
        </w:tc>
        <w:tc>
          <w:tcPr>
            <w:tcW w:w="1843" w:type="dxa"/>
            <w:shd w:val="clear" w:color="auto" w:fill="D6E3BC" w:themeFill="accent3" w:themeFillTint="66"/>
            <w:vAlign w:val="center"/>
          </w:tcPr>
          <w:p w14:paraId="43322FB7" w14:textId="77777777" w:rsidR="00C70C36" w:rsidRPr="00ED7A1B" w:rsidRDefault="00C70C36" w:rsidP="004C041B">
            <w:pPr>
              <w:jc w:val="center"/>
              <w:rPr>
                <w:rFonts w:ascii="Arial Narrow" w:hAnsi="Arial Narrow"/>
                <w:b/>
              </w:rPr>
            </w:pPr>
            <w:r w:rsidRPr="00ED7A1B">
              <w:rPr>
                <w:rFonts w:ascii="Arial Narrow" w:hAnsi="Arial Narrow"/>
                <w:b/>
              </w:rPr>
              <w:t>Délka celkem</w:t>
            </w:r>
          </w:p>
        </w:tc>
      </w:tr>
      <w:tr w:rsidR="00C70C36" w:rsidRPr="00ED7A1B" w14:paraId="0FC8E54A" w14:textId="77777777" w:rsidTr="004C041B">
        <w:trPr>
          <w:trHeight w:val="315"/>
        </w:trPr>
        <w:tc>
          <w:tcPr>
            <w:tcW w:w="3820" w:type="dxa"/>
            <w:vMerge/>
            <w:shd w:val="clear" w:color="auto" w:fill="auto"/>
            <w:vAlign w:val="center"/>
          </w:tcPr>
          <w:p w14:paraId="53AE4B28" w14:textId="77777777" w:rsidR="00C70C36" w:rsidRPr="00ED7A1B" w:rsidRDefault="00C70C36" w:rsidP="004C041B">
            <w:pPr>
              <w:rPr>
                <w:rFonts w:ascii="Arial Narrow" w:hAnsi="Arial Narrow"/>
                <w:sz w:val="22"/>
                <w:szCs w:val="22"/>
              </w:rPr>
            </w:pPr>
          </w:p>
        </w:tc>
        <w:tc>
          <w:tcPr>
            <w:tcW w:w="1275" w:type="dxa"/>
            <w:shd w:val="clear" w:color="auto" w:fill="D6E3BC" w:themeFill="accent3" w:themeFillTint="66"/>
          </w:tcPr>
          <w:p w14:paraId="60862DD9" w14:textId="77777777" w:rsidR="00C70C36" w:rsidRPr="00ED7A1B" w:rsidRDefault="00C70C36" w:rsidP="004C041B">
            <w:pPr>
              <w:jc w:val="center"/>
              <w:rPr>
                <w:rFonts w:ascii="Arial Narrow" w:hAnsi="Arial Narrow"/>
                <w:b/>
                <w:sz w:val="22"/>
                <w:szCs w:val="22"/>
              </w:rPr>
            </w:pPr>
            <w:r w:rsidRPr="00ED7A1B">
              <w:rPr>
                <w:rFonts w:ascii="Arial Narrow" w:hAnsi="Arial Narrow"/>
                <w:b/>
                <w:sz w:val="22"/>
                <w:szCs w:val="22"/>
              </w:rPr>
              <w:t>DN 250</w:t>
            </w:r>
          </w:p>
        </w:tc>
        <w:tc>
          <w:tcPr>
            <w:tcW w:w="1276" w:type="dxa"/>
            <w:shd w:val="clear" w:color="auto" w:fill="D6E3BC" w:themeFill="accent3" w:themeFillTint="66"/>
          </w:tcPr>
          <w:p w14:paraId="1699C263" w14:textId="77777777" w:rsidR="00C70C36" w:rsidRPr="00ED7A1B" w:rsidRDefault="00C70C36" w:rsidP="004C041B">
            <w:pPr>
              <w:jc w:val="center"/>
              <w:rPr>
                <w:rFonts w:ascii="Arial Narrow" w:hAnsi="Arial Narrow"/>
                <w:b/>
                <w:sz w:val="22"/>
                <w:szCs w:val="22"/>
              </w:rPr>
            </w:pPr>
            <w:r w:rsidRPr="00ED7A1B">
              <w:rPr>
                <w:rFonts w:ascii="Arial Narrow" w:hAnsi="Arial Narrow"/>
                <w:b/>
                <w:sz w:val="22"/>
                <w:szCs w:val="22"/>
              </w:rPr>
              <w:t>DN 200</w:t>
            </w:r>
          </w:p>
        </w:tc>
        <w:tc>
          <w:tcPr>
            <w:tcW w:w="1843" w:type="dxa"/>
            <w:vAlign w:val="center"/>
          </w:tcPr>
          <w:p w14:paraId="23C320AA" w14:textId="77777777" w:rsidR="00C70C36" w:rsidRPr="00ED7A1B" w:rsidRDefault="00C70C36" w:rsidP="004C041B">
            <w:pPr>
              <w:jc w:val="center"/>
              <w:rPr>
                <w:rFonts w:ascii="Arial Narrow" w:hAnsi="Arial Narrow"/>
                <w:b/>
                <w:sz w:val="22"/>
                <w:szCs w:val="22"/>
              </w:rPr>
            </w:pPr>
          </w:p>
        </w:tc>
      </w:tr>
      <w:tr w:rsidR="00C70C36" w:rsidRPr="00ED7A1B" w14:paraId="73FBEA84" w14:textId="77777777" w:rsidTr="004C041B">
        <w:trPr>
          <w:trHeight w:val="300"/>
        </w:trPr>
        <w:tc>
          <w:tcPr>
            <w:tcW w:w="3820" w:type="dxa"/>
            <w:shd w:val="clear" w:color="000000" w:fill="EAF1DD"/>
            <w:noWrap/>
            <w:vAlign w:val="center"/>
          </w:tcPr>
          <w:p w14:paraId="2910FEF5" w14:textId="77777777" w:rsidR="00C70C36" w:rsidRPr="00ED7A1B" w:rsidRDefault="00C70C36" w:rsidP="004C041B">
            <w:pPr>
              <w:rPr>
                <w:rFonts w:ascii="Arial Narrow" w:hAnsi="Arial Narrow"/>
                <w:sz w:val="22"/>
                <w:szCs w:val="22"/>
              </w:rPr>
            </w:pPr>
            <w:r w:rsidRPr="00ED7A1B">
              <w:rPr>
                <w:rFonts w:ascii="Arial Narrow" w:hAnsi="Arial Narrow"/>
                <w:sz w:val="22"/>
                <w:szCs w:val="22"/>
              </w:rPr>
              <w:t xml:space="preserve">Vodovodní </w:t>
            </w:r>
            <w:proofErr w:type="gramStart"/>
            <w:r w:rsidRPr="00ED7A1B">
              <w:rPr>
                <w:rFonts w:ascii="Arial Narrow" w:hAnsi="Arial Narrow"/>
                <w:sz w:val="22"/>
                <w:szCs w:val="22"/>
              </w:rPr>
              <w:t>řad - dolní</w:t>
            </w:r>
            <w:proofErr w:type="gramEnd"/>
            <w:r w:rsidRPr="00ED7A1B">
              <w:rPr>
                <w:rFonts w:ascii="Arial Narrow" w:hAnsi="Arial Narrow"/>
                <w:sz w:val="22"/>
                <w:szCs w:val="22"/>
              </w:rPr>
              <w:t xml:space="preserve"> </w:t>
            </w:r>
            <w:proofErr w:type="spellStart"/>
            <w:r w:rsidRPr="00ED7A1B">
              <w:rPr>
                <w:rFonts w:ascii="Arial Narrow" w:hAnsi="Arial Narrow"/>
                <w:sz w:val="22"/>
                <w:szCs w:val="22"/>
              </w:rPr>
              <w:t>tl</w:t>
            </w:r>
            <w:proofErr w:type="spellEnd"/>
            <w:r w:rsidRPr="00ED7A1B">
              <w:rPr>
                <w:rFonts w:ascii="Arial Narrow" w:hAnsi="Arial Narrow"/>
                <w:sz w:val="22"/>
                <w:szCs w:val="22"/>
              </w:rPr>
              <w:t xml:space="preserve">. pásmo </w:t>
            </w:r>
            <w:r>
              <w:rPr>
                <w:rFonts w:ascii="Arial Narrow" w:hAnsi="Arial Narrow"/>
                <w:sz w:val="22"/>
                <w:szCs w:val="22"/>
              </w:rPr>
              <w:t xml:space="preserve">řad A </w:t>
            </w:r>
            <w:r w:rsidRPr="00ED7A1B">
              <w:rPr>
                <w:rFonts w:ascii="Arial Narrow" w:hAnsi="Arial Narrow"/>
                <w:sz w:val="22"/>
                <w:szCs w:val="22"/>
              </w:rPr>
              <w:t>(3.11.1)</w:t>
            </w:r>
          </w:p>
        </w:tc>
        <w:tc>
          <w:tcPr>
            <w:tcW w:w="1275" w:type="dxa"/>
          </w:tcPr>
          <w:p w14:paraId="0C11C3E4" w14:textId="77777777" w:rsidR="00C70C36" w:rsidRPr="00ED7A1B" w:rsidRDefault="00C70C36" w:rsidP="004C041B">
            <w:pPr>
              <w:jc w:val="center"/>
              <w:rPr>
                <w:rFonts w:ascii="Arial Narrow" w:hAnsi="Arial Narrow"/>
                <w:sz w:val="22"/>
                <w:szCs w:val="22"/>
              </w:rPr>
            </w:pPr>
          </w:p>
        </w:tc>
        <w:tc>
          <w:tcPr>
            <w:tcW w:w="1276" w:type="dxa"/>
          </w:tcPr>
          <w:p w14:paraId="2094AEDD" w14:textId="77777777" w:rsidR="00C70C36" w:rsidRPr="00ED7A1B" w:rsidRDefault="00C70C36" w:rsidP="004C041B">
            <w:pPr>
              <w:jc w:val="center"/>
              <w:rPr>
                <w:rFonts w:ascii="Arial Narrow" w:hAnsi="Arial Narrow"/>
                <w:sz w:val="22"/>
                <w:szCs w:val="22"/>
              </w:rPr>
            </w:pPr>
            <w:r w:rsidRPr="00ED7A1B">
              <w:rPr>
                <w:rFonts w:ascii="Arial Narrow" w:hAnsi="Arial Narrow"/>
                <w:sz w:val="22"/>
                <w:szCs w:val="22"/>
              </w:rPr>
              <w:t>34</w:t>
            </w:r>
            <w:r>
              <w:rPr>
                <w:rFonts w:ascii="Arial Narrow" w:hAnsi="Arial Narrow"/>
                <w:sz w:val="22"/>
                <w:szCs w:val="22"/>
              </w:rPr>
              <w:t>0</w:t>
            </w:r>
          </w:p>
        </w:tc>
        <w:tc>
          <w:tcPr>
            <w:tcW w:w="1843" w:type="dxa"/>
            <w:vAlign w:val="center"/>
          </w:tcPr>
          <w:p w14:paraId="03050E22" w14:textId="77777777" w:rsidR="00C70C36" w:rsidRPr="00ED7A1B" w:rsidRDefault="00C70C36" w:rsidP="004C041B">
            <w:pPr>
              <w:jc w:val="center"/>
              <w:rPr>
                <w:rFonts w:ascii="Arial Narrow" w:hAnsi="Arial Narrow"/>
                <w:sz w:val="22"/>
                <w:szCs w:val="22"/>
              </w:rPr>
            </w:pPr>
            <w:r>
              <w:rPr>
                <w:rFonts w:ascii="Arial Narrow" w:hAnsi="Arial Narrow"/>
                <w:sz w:val="22"/>
                <w:szCs w:val="22"/>
              </w:rPr>
              <w:t>340</w:t>
            </w:r>
          </w:p>
        </w:tc>
      </w:tr>
      <w:tr w:rsidR="00C70C36" w:rsidRPr="00ED7A1B" w14:paraId="4FA285F2" w14:textId="77777777" w:rsidTr="004C041B">
        <w:trPr>
          <w:trHeight w:val="300"/>
        </w:trPr>
        <w:tc>
          <w:tcPr>
            <w:tcW w:w="3820" w:type="dxa"/>
            <w:shd w:val="clear" w:color="000000" w:fill="EAF1DD"/>
            <w:noWrap/>
            <w:vAlign w:val="center"/>
          </w:tcPr>
          <w:p w14:paraId="2260C4B1" w14:textId="77777777" w:rsidR="00C70C36" w:rsidRPr="00ED7A1B" w:rsidRDefault="00C70C36" w:rsidP="004C041B">
            <w:pPr>
              <w:rPr>
                <w:rFonts w:ascii="Arial Narrow" w:hAnsi="Arial Narrow"/>
                <w:sz w:val="22"/>
                <w:szCs w:val="22"/>
              </w:rPr>
            </w:pPr>
            <w:r w:rsidRPr="00ED7A1B">
              <w:rPr>
                <w:rFonts w:ascii="Arial Narrow" w:hAnsi="Arial Narrow"/>
                <w:sz w:val="22"/>
                <w:szCs w:val="22"/>
              </w:rPr>
              <w:t xml:space="preserve">Vodovodní </w:t>
            </w:r>
            <w:proofErr w:type="gramStart"/>
            <w:r w:rsidRPr="00ED7A1B">
              <w:rPr>
                <w:rFonts w:ascii="Arial Narrow" w:hAnsi="Arial Narrow"/>
                <w:sz w:val="22"/>
                <w:szCs w:val="22"/>
              </w:rPr>
              <w:t>řad - horní</w:t>
            </w:r>
            <w:proofErr w:type="gramEnd"/>
            <w:r w:rsidRPr="00ED7A1B">
              <w:rPr>
                <w:rFonts w:ascii="Arial Narrow" w:hAnsi="Arial Narrow"/>
                <w:sz w:val="22"/>
                <w:szCs w:val="22"/>
              </w:rPr>
              <w:t xml:space="preserve"> </w:t>
            </w:r>
            <w:proofErr w:type="spellStart"/>
            <w:r w:rsidRPr="00ED7A1B">
              <w:rPr>
                <w:rFonts w:ascii="Arial Narrow" w:hAnsi="Arial Narrow"/>
                <w:sz w:val="22"/>
                <w:szCs w:val="22"/>
              </w:rPr>
              <w:t>tl</w:t>
            </w:r>
            <w:proofErr w:type="spellEnd"/>
            <w:r w:rsidRPr="00ED7A1B">
              <w:rPr>
                <w:rFonts w:ascii="Arial Narrow" w:hAnsi="Arial Narrow"/>
                <w:sz w:val="22"/>
                <w:szCs w:val="22"/>
              </w:rPr>
              <w:t>. pásmo řad B (3.9.4)</w:t>
            </w:r>
          </w:p>
        </w:tc>
        <w:tc>
          <w:tcPr>
            <w:tcW w:w="1275" w:type="dxa"/>
          </w:tcPr>
          <w:p w14:paraId="756672B8" w14:textId="77777777" w:rsidR="00C70C36" w:rsidRPr="00ED7A1B" w:rsidRDefault="00C70C36" w:rsidP="004C041B">
            <w:pPr>
              <w:jc w:val="center"/>
              <w:rPr>
                <w:rFonts w:ascii="Arial Narrow" w:hAnsi="Arial Narrow"/>
                <w:sz w:val="22"/>
                <w:szCs w:val="22"/>
              </w:rPr>
            </w:pPr>
            <w:r>
              <w:rPr>
                <w:rFonts w:ascii="Arial Narrow" w:hAnsi="Arial Narrow"/>
                <w:sz w:val="22"/>
                <w:szCs w:val="22"/>
              </w:rPr>
              <w:t>33,5</w:t>
            </w:r>
          </w:p>
        </w:tc>
        <w:tc>
          <w:tcPr>
            <w:tcW w:w="1276" w:type="dxa"/>
          </w:tcPr>
          <w:p w14:paraId="764BF46D" w14:textId="77777777" w:rsidR="00C70C36" w:rsidRPr="00ED7A1B" w:rsidRDefault="00C70C36" w:rsidP="004C041B">
            <w:pPr>
              <w:jc w:val="center"/>
              <w:rPr>
                <w:rFonts w:ascii="Arial Narrow" w:hAnsi="Arial Narrow"/>
                <w:sz w:val="22"/>
                <w:szCs w:val="22"/>
              </w:rPr>
            </w:pPr>
            <w:r>
              <w:rPr>
                <w:rFonts w:ascii="Arial Narrow" w:hAnsi="Arial Narrow"/>
                <w:sz w:val="22"/>
                <w:szCs w:val="22"/>
              </w:rPr>
              <w:t>197,5</w:t>
            </w:r>
          </w:p>
        </w:tc>
        <w:tc>
          <w:tcPr>
            <w:tcW w:w="1843" w:type="dxa"/>
            <w:vAlign w:val="center"/>
          </w:tcPr>
          <w:p w14:paraId="5AECF5E7" w14:textId="77777777" w:rsidR="00C70C36" w:rsidRPr="00ED7A1B" w:rsidRDefault="00C70C36" w:rsidP="004C041B">
            <w:pPr>
              <w:jc w:val="center"/>
              <w:rPr>
                <w:rFonts w:ascii="Arial Narrow" w:hAnsi="Arial Narrow"/>
                <w:sz w:val="22"/>
                <w:szCs w:val="22"/>
              </w:rPr>
            </w:pPr>
            <w:r>
              <w:rPr>
                <w:rFonts w:ascii="Arial Narrow" w:hAnsi="Arial Narrow"/>
                <w:sz w:val="22"/>
                <w:szCs w:val="22"/>
              </w:rPr>
              <w:t>231</w:t>
            </w:r>
          </w:p>
        </w:tc>
      </w:tr>
      <w:tr w:rsidR="00C70C36" w:rsidRPr="00ED7A1B" w14:paraId="039E4F26" w14:textId="77777777" w:rsidTr="004C041B">
        <w:trPr>
          <w:trHeight w:val="300"/>
        </w:trPr>
        <w:tc>
          <w:tcPr>
            <w:tcW w:w="3820" w:type="dxa"/>
            <w:shd w:val="clear" w:color="000000" w:fill="EAF1DD"/>
            <w:noWrap/>
            <w:vAlign w:val="center"/>
          </w:tcPr>
          <w:p w14:paraId="28F96564" w14:textId="77777777" w:rsidR="00C70C36" w:rsidRPr="00ED7A1B" w:rsidRDefault="00C70C36" w:rsidP="004C041B">
            <w:pPr>
              <w:rPr>
                <w:rFonts w:ascii="Arial Narrow" w:hAnsi="Arial Narrow"/>
                <w:sz w:val="22"/>
                <w:szCs w:val="22"/>
              </w:rPr>
            </w:pPr>
            <w:r w:rsidRPr="00ED7A1B">
              <w:rPr>
                <w:rFonts w:ascii="Arial Narrow" w:hAnsi="Arial Narrow"/>
                <w:sz w:val="22"/>
                <w:szCs w:val="22"/>
              </w:rPr>
              <w:t xml:space="preserve">Vodovodní </w:t>
            </w:r>
            <w:proofErr w:type="gramStart"/>
            <w:r w:rsidRPr="00ED7A1B">
              <w:rPr>
                <w:rFonts w:ascii="Arial Narrow" w:hAnsi="Arial Narrow"/>
                <w:sz w:val="22"/>
                <w:szCs w:val="22"/>
              </w:rPr>
              <w:t>řad - horní</w:t>
            </w:r>
            <w:proofErr w:type="gramEnd"/>
            <w:r w:rsidRPr="00ED7A1B">
              <w:rPr>
                <w:rFonts w:ascii="Arial Narrow" w:hAnsi="Arial Narrow"/>
                <w:sz w:val="22"/>
                <w:szCs w:val="22"/>
              </w:rPr>
              <w:t xml:space="preserve"> </w:t>
            </w:r>
            <w:proofErr w:type="spellStart"/>
            <w:r w:rsidRPr="00ED7A1B">
              <w:rPr>
                <w:rFonts w:ascii="Arial Narrow" w:hAnsi="Arial Narrow"/>
                <w:sz w:val="22"/>
                <w:szCs w:val="22"/>
              </w:rPr>
              <w:t>tl</w:t>
            </w:r>
            <w:proofErr w:type="spellEnd"/>
            <w:r w:rsidRPr="00ED7A1B">
              <w:rPr>
                <w:rFonts w:ascii="Arial Narrow" w:hAnsi="Arial Narrow"/>
                <w:sz w:val="22"/>
                <w:szCs w:val="22"/>
              </w:rPr>
              <w:t>. pásmo řad C (3.9.4)</w:t>
            </w:r>
          </w:p>
        </w:tc>
        <w:tc>
          <w:tcPr>
            <w:tcW w:w="1275" w:type="dxa"/>
          </w:tcPr>
          <w:p w14:paraId="02B363F4" w14:textId="77777777" w:rsidR="00C70C36" w:rsidRPr="00ED7A1B" w:rsidRDefault="00C70C36" w:rsidP="004C041B">
            <w:pPr>
              <w:jc w:val="center"/>
              <w:rPr>
                <w:rFonts w:ascii="Arial Narrow" w:hAnsi="Arial Narrow"/>
                <w:sz w:val="22"/>
                <w:szCs w:val="22"/>
              </w:rPr>
            </w:pPr>
          </w:p>
        </w:tc>
        <w:tc>
          <w:tcPr>
            <w:tcW w:w="1276" w:type="dxa"/>
          </w:tcPr>
          <w:p w14:paraId="370E4B14" w14:textId="77777777" w:rsidR="00C70C36" w:rsidRPr="00ED7A1B" w:rsidRDefault="00C70C36" w:rsidP="004C041B">
            <w:pPr>
              <w:jc w:val="center"/>
              <w:rPr>
                <w:rFonts w:ascii="Arial Narrow" w:hAnsi="Arial Narrow"/>
                <w:sz w:val="22"/>
                <w:szCs w:val="22"/>
              </w:rPr>
            </w:pPr>
            <w:r>
              <w:rPr>
                <w:rFonts w:ascii="Arial Narrow" w:hAnsi="Arial Narrow"/>
                <w:sz w:val="22"/>
                <w:szCs w:val="22"/>
              </w:rPr>
              <w:t>386,5</w:t>
            </w:r>
          </w:p>
        </w:tc>
        <w:tc>
          <w:tcPr>
            <w:tcW w:w="1843" w:type="dxa"/>
            <w:vAlign w:val="center"/>
          </w:tcPr>
          <w:p w14:paraId="3A630407" w14:textId="77777777" w:rsidR="00C70C36" w:rsidRPr="00ED7A1B" w:rsidRDefault="00C70C36" w:rsidP="004C041B">
            <w:pPr>
              <w:jc w:val="center"/>
              <w:rPr>
                <w:rFonts w:ascii="Arial Narrow" w:hAnsi="Arial Narrow"/>
                <w:sz w:val="22"/>
                <w:szCs w:val="22"/>
              </w:rPr>
            </w:pPr>
            <w:r>
              <w:rPr>
                <w:rFonts w:ascii="Arial Narrow" w:hAnsi="Arial Narrow"/>
                <w:sz w:val="22"/>
                <w:szCs w:val="22"/>
              </w:rPr>
              <w:t>386,5</w:t>
            </w:r>
          </w:p>
        </w:tc>
      </w:tr>
      <w:tr w:rsidR="00C70C36" w:rsidRPr="00ED7A1B" w14:paraId="544CCFA8" w14:textId="77777777" w:rsidTr="004C041B">
        <w:trPr>
          <w:trHeight w:val="300"/>
        </w:trPr>
        <w:tc>
          <w:tcPr>
            <w:tcW w:w="3820" w:type="dxa"/>
            <w:shd w:val="clear" w:color="000000" w:fill="EAF1DD"/>
            <w:noWrap/>
            <w:vAlign w:val="center"/>
          </w:tcPr>
          <w:p w14:paraId="6B4F06AC" w14:textId="77777777" w:rsidR="00C70C36" w:rsidRPr="00ED7A1B" w:rsidRDefault="00C70C36" w:rsidP="004C041B">
            <w:pPr>
              <w:rPr>
                <w:rFonts w:ascii="Arial Narrow" w:hAnsi="Arial Narrow"/>
                <w:sz w:val="22"/>
                <w:szCs w:val="22"/>
              </w:rPr>
            </w:pPr>
            <w:r w:rsidRPr="00ED7A1B">
              <w:rPr>
                <w:rFonts w:ascii="Arial Narrow" w:hAnsi="Arial Narrow"/>
                <w:sz w:val="22"/>
                <w:szCs w:val="22"/>
              </w:rPr>
              <w:t>Obtok</w:t>
            </w:r>
          </w:p>
        </w:tc>
        <w:tc>
          <w:tcPr>
            <w:tcW w:w="1275" w:type="dxa"/>
          </w:tcPr>
          <w:p w14:paraId="51BFD238" w14:textId="77777777" w:rsidR="00C70C36" w:rsidRPr="00ED7A1B" w:rsidRDefault="00C70C36" w:rsidP="004C041B">
            <w:pPr>
              <w:jc w:val="center"/>
              <w:rPr>
                <w:rFonts w:ascii="Arial Narrow" w:hAnsi="Arial Narrow"/>
                <w:sz w:val="22"/>
                <w:szCs w:val="22"/>
              </w:rPr>
            </w:pPr>
            <w:r w:rsidRPr="00ED7A1B">
              <w:rPr>
                <w:rFonts w:ascii="Arial Narrow" w:hAnsi="Arial Narrow"/>
                <w:sz w:val="22"/>
                <w:szCs w:val="22"/>
              </w:rPr>
              <w:t>20</w:t>
            </w:r>
          </w:p>
        </w:tc>
        <w:tc>
          <w:tcPr>
            <w:tcW w:w="1276" w:type="dxa"/>
          </w:tcPr>
          <w:p w14:paraId="46F0912D" w14:textId="77777777" w:rsidR="00C70C36" w:rsidRPr="00ED7A1B" w:rsidRDefault="00C70C36" w:rsidP="004C041B">
            <w:pPr>
              <w:jc w:val="center"/>
              <w:rPr>
                <w:rFonts w:ascii="Arial Narrow" w:hAnsi="Arial Narrow"/>
                <w:sz w:val="22"/>
                <w:szCs w:val="22"/>
              </w:rPr>
            </w:pPr>
          </w:p>
        </w:tc>
        <w:tc>
          <w:tcPr>
            <w:tcW w:w="1843" w:type="dxa"/>
            <w:vAlign w:val="center"/>
          </w:tcPr>
          <w:p w14:paraId="15FE353B" w14:textId="77777777" w:rsidR="00C70C36" w:rsidRPr="00ED7A1B" w:rsidRDefault="00C70C36" w:rsidP="004C041B">
            <w:pPr>
              <w:jc w:val="center"/>
              <w:rPr>
                <w:rFonts w:ascii="Arial Narrow" w:hAnsi="Arial Narrow"/>
                <w:sz w:val="22"/>
                <w:szCs w:val="22"/>
              </w:rPr>
            </w:pPr>
            <w:r w:rsidRPr="00ED7A1B">
              <w:rPr>
                <w:rFonts w:ascii="Arial Narrow" w:hAnsi="Arial Narrow"/>
                <w:sz w:val="22"/>
                <w:szCs w:val="22"/>
              </w:rPr>
              <w:t>20</w:t>
            </w:r>
          </w:p>
        </w:tc>
      </w:tr>
      <w:tr w:rsidR="00C70C36" w:rsidRPr="007104D4" w14:paraId="3390A8C7" w14:textId="77777777" w:rsidTr="004C041B">
        <w:trPr>
          <w:trHeight w:val="315"/>
        </w:trPr>
        <w:tc>
          <w:tcPr>
            <w:tcW w:w="3820" w:type="dxa"/>
            <w:shd w:val="clear" w:color="000000" w:fill="EAF1DD"/>
            <w:noWrap/>
            <w:vAlign w:val="center"/>
          </w:tcPr>
          <w:p w14:paraId="21C734DA" w14:textId="77777777" w:rsidR="00C70C36" w:rsidRPr="007104D4" w:rsidRDefault="00C70C36" w:rsidP="004C041B">
            <w:pPr>
              <w:rPr>
                <w:rFonts w:ascii="Arial Narrow" w:hAnsi="Arial Narrow"/>
                <w:b/>
                <w:sz w:val="22"/>
                <w:szCs w:val="22"/>
              </w:rPr>
            </w:pPr>
            <w:r w:rsidRPr="007104D4">
              <w:rPr>
                <w:rFonts w:ascii="Arial Narrow" w:hAnsi="Arial Narrow"/>
                <w:b/>
                <w:sz w:val="22"/>
                <w:szCs w:val="22"/>
              </w:rPr>
              <w:t xml:space="preserve">Délka celkem </w:t>
            </w:r>
            <w:r w:rsidRPr="007104D4">
              <w:rPr>
                <w:rFonts w:ascii="Arial Narrow" w:hAnsi="Arial Narrow"/>
                <w:b/>
                <w:sz w:val="22"/>
                <w:szCs w:val="22"/>
                <w:lang w:val="en-US"/>
              </w:rPr>
              <w:t>[m]</w:t>
            </w:r>
          </w:p>
        </w:tc>
        <w:tc>
          <w:tcPr>
            <w:tcW w:w="1275" w:type="dxa"/>
          </w:tcPr>
          <w:p w14:paraId="72435A58" w14:textId="77777777" w:rsidR="00C70C36" w:rsidRPr="007104D4" w:rsidRDefault="00C70C36" w:rsidP="004C041B">
            <w:pPr>
              <w:jc w:val="center"/>
              <w:rPr>
                <w:rFonts w:ascii="Arial Narrow" w:hAnsi="Arial Narrow"/>
                <w:sz w:val="22"/>
                <w:szCs w:val="22"/>
              </w:rPr>
            </w:pPr>
            <w:r>
              <w:rPr>
                <w:rFonts w:ascii="Arial Narrow" w:hAnsi="Arial Narrow"/>
                <w:sz w:val="22"/>
                <w:szCs w:val="22"/>
              </w:rPr>
              <w:t>53,5</w:t>
            </w:r>
          </w:p>
        </w:tc>
        <w:tc>
          <w:tcPr>
            <w:tcW w:w="1276" w:type="dxa"/>
          </w:tcPr>
          <w:p w14:paraId="1CEDE94B" w14:textId="77777777" w:rsidR="00C70C36" w:rsidRPr="007104D4" w:rsidRDefault="00C70C36" w:rsidP="004C041B">
            <w:pPr>
              <w:jc w:val="center"/>
              <w:rPr>
                <w:rFonts w:ascii="Arial Narrow" w:hAnsi="Arial Narrow"/>
                <w:sz w:val="22"/>
                <w:szCs w:val="22"/>
              </w:rPr>
            </w:pPr>
            <w:r>
              <w:rPr>
                <w:rFonts w:ascii="Arial Narrow" w:hAnsi="Arial Narrow"/>
                <w:sz w:val="22"/>
                <w:szCs w:val="22"/>
              </w:rPr>
              <w:t>924</w:t>
            </w:r>
          </w:p>
        </w:tc>
        <w:tc>
          <w:tcPr>
            <w:tcW w:w="1843" w:type="dxa"/>
            <w:vAlign w:val="center"/>
          </w:tcPr>
          <w:p w14:paraId="6E1B9785" w14:textId="77777777" w:rsidR="00C70C36" w:rsidRPr="007104D4" w:rsidRDefault="00C70C36" w:rsidP="004C041B">
            <w:pPr>
              <w:jc w:val="center"/>
              <w:rPr>
                <w:rFonts w:ascii="Arial Narrow" w:hAnsi="Arial Narrow"/>
                <w:sz w:val="22"/>
                <w:szCs w:val="22"/>
              </w:rPr>
            </w:pPr>
            <w:r>
              <w:rPr>
                <w:rFonts w:ascii="Arial Narrow" w:hAnsi="Arial Narrow"/>
                <w:sz w:val="22"/>
                <w:szCs w:val="22"/>
              </w:rPr>
              <w:t>977,5</w:t>
            </w:r>
          </w:p>
        </w:tc>
      </w:tr>
    </w:tbl>
    <w:p w14:paraId="12AC253B" w14:textId="77777777" w:rsidR="00D76E96" w:rsidRPr="00ED7A1B" w:rsidRDefault="00D76E96" w:rsidP="00D76E96">
      <w:pPr>
        <w:pStyle w:val="Zkladntext"/>
        <w:spacing w:before="120"/>
        <w:ind w:right="-2"/>
        <w:rPr>
          <w:color w:val="auto"/>
          <w:sz w:val="22"/>
          <w:szCs w:val="22"/>
        </w:rPr>
      </w:pPr>
    </w:p>
    <w:p w14:paraId="04BD3652" w14:textId="77777777" w:rsidR="00C70C36" w:rsidRPr="00C70C36" w:rsidRDefault="00C70C36" w:rsidP="00C70C36">
      <w:pPr>
        <w:spacing w:line="360" w:lineRule="auto"/>
        <w:rPr>
          <w:rFonts w:ascii="Arial Narrow" w:hAnsi="Arial Narrow"/>
          <w:bCs/>
          <w:sz w:val="22"/>
          <w:szCs w:val="22"/>
          <w:u w:val="single"/>
        </w:rPr>
      </w:pPr>
      <w:bookmarkStart w:id="256" w:name="_Toc302022904"/>
      <w:bookmarkStart w:id="257" w:name="_Toc327959028"/>
      <w:r w:rsidRPr="00C70C36">
        <w:rPr>
          <w:rFonts w:ascii="Arial Narrow" w:hAnsi="Arial Narrow"/>
          <w:bCs/>
          <w:sz w:val="22"/>
          <w:szCs w:val="22"/>
          <w:u w:val="single"/>
        </w:rPr>
        <w:t xml:space="preserve">SO 331 </w:t>
      </w:r>
      <w:r w:rsidRPr="00C70C36">
        <w:rPr>
          <w:rFonts w:ascii="Arial Narrow" w:hAnsi="Arial Narrow" w:cs="Times New Roman"/>
          <w:bCs/>
          <w:sz w:val="22"/>
          <w:szCs w:val="22"/>
          <w:u w:val="single"/>
        </w:rPr>
        <w:t xml:space="preserve">Vodovodní </w:t>
      </w:r>
      <w:proofErr w:type="gramStart"/>
      <w:r w:rsidRPr="00C70C36">
        <w:rPr>
          <w:rFonts w:ascii="Arial Narrow" w:hAnsi="Arial Narrow" w:cs="Times New Roman"/>
          <w:bCs/>
          <w:sz w:val="22"/>
          <w:szCs w:val="22"/>
          <w:u w:val="single"/>
        </w:rPr>
        <w:t>řad  -</w:t>
      </w:r>
      <w:proofErr w:type="gramEnd"/>
      <w:r w:rsidRPr="00C70C36">
        <w:rPr>
          <w:rFonts w:ascii="Arial Narrow" w:hAnsi="Arial Narrow" w:cs="Times New Roman"/>
          <w:bCs/>
          <w:sz w:val="22"/>
          <w:szCs w:val="22"/>
          <w:u w:val="single"/>
        </w:rPr>
        <w:t xml:space="preserve"> dolní tlak. pásmo (3.11.1)</w:t>
      </w:r>
    </w:p>
    <w:p w14:paraId="69D993EB" w14:textId="77777777" w:rsidR="00C70C36" w:rsidRDefault="00C70C36" w:rsidP="00C70C36">
      <w:pPr>
        <w:pStyle w:val="AqpText"/>
        <w:rPr>
          <w:rFonts w:ascii="Arial Narrow" w:hAnsi="Arial Narrow" w:cs="Times New Roman"/>
          <w:sz w:val="22"/>
          <w:szCs w:val="22"/>
        </w:rPr>
      </w:pPr>
      <w:r w:rsidRPr="007104D4">
        <w:rPr>
          <w:rFonts w:ascii="Arial Narrow" w:hAnsi="Arial Narrow" w:cs="Times New Roman"/>
          <w:sz w:val="22"/>
          <w:szCs w:val="22"/>
        </w:rPr>
        <w:t xml:space="preserve">Dolní pásmo nové výstavby bude zásobeno vodou páteřním řadem DN 300 z VDJ Bílá hora. </w:t>
      </w:r>
      <w:r>
        <w:rPr>
          <w:rFonts w:ascii="Arial Narrow" w:hAnsi="Arial Narrow" w:cs="Times New Roman"/>
          <w:sz w:val="22"/>
          <w:szCs w:val="22"/>
        </w:rPr>
        <w:t>Část vodovodního řadu byla zhotovena v rámci 1. etapy, kdy byl vodovod v místě za asfaltovou silnicí (ul. Líšeňská) ukončen a provizorně propojen na stávající vodovodní řad vedoucí do ulice Šedova. V tomto místě bude vodovodní řad pokračovat v rámci 2. etapy, kdy bude řad dále</w:t>
      </w:r>
      <w:r w:rsidRPr="0012503C">
        <w:rPr>
          <w:rFonts w:ascii="Arial Narrow" w:hAnsi="Arial Narrow" w:cs="Times New Roman"/>
          <w:sz w:val="22"/>
          <w:szCs w:val="22"/>
        </w:rPr>
        <w:t xml:space="preserve"> propojen na stávající vodovodní síť, až k lokalitě plánované výstavby. Přes tuto lokalitu projde kolem připojovaných budov až k místu napojení na stávající vodovod DN 150 na Viniční za poliklinikou. Dojde tak </w:t>
      </w:r>
      <w:proofErr w:type="spellStart"/>
      <w:r w:rsidRPr="0012503C">
        <w:rPr>
          <w:rFonts w:ascii="Arial Narrow" w:hAnsi="Arial Narrow" w:cs="Times New Roman"/>
          <w:sz w:val="22"/>
          <w:szCs w:val="22"/>
        </w:rPr>
        <w:t>zokruhování</w:t>
      </w:r>
      <w:proofErr w:type="spellEnd"/>
      <w:r w:rsidRPr="0012503C">
        <w:rPr>
          <w:rFonts w:ascii="Arial Narrow" w:hAnsi="Arial Narrow" w:cs="Times New Roman"/>
          <w:sz w:val="22"/>
          <w:szCs w:val="22"/>
        </w:rPr>
        <w:t xml:space="preserve"> vodovodního systému a posílení provozních tlaků ve vodovodní síti Juliánova.</w:t>
      </w:r>
    </w:p>
    <w:p w14:paraId="5B0C9E0C" w14:textId="77777777" w:rsidR="00C70C36" w:rsidRDefault="00C70C36" w:rsidP="00C70C36">
      <w:pPr>
        <w:pStyle w:val="AqpText"/>
        <w:rPr>
          <w:rFonts w:ascii="Arial Narrow" w:hAnsi="Arial Narrow"/>
          <w:sz w:val="22"/>
          <w:szCs w:val="22"/>
        </w:rPr>
      </w:pPr>
      <w:r>
        <w:rPr>
          <w:rFonts w:ascii="Arial Narrow" w:hAnsi="Arial Narrow" w:cs="Times New Roman"/>
          <w:sz w:val="22"/>
          <w:szCs w:val="22"/>
        </w:rPr>
        <w:t>V rámci tohoto SO bude přepojena stávající přípojka d63 na nový vodovodní řad, délka přepojení je 10 m.</w:t>
      </w:r>
      <w:r w:rsidRPr="003D651E">
        <w:rPr>
          <w:rFonts w:ascii="Arial Narrow" w:hAnsi="Arial Narrow"/>
          <w:sz w:val="22"/>
          <w:szCs w:val="22"/>
        </w:rPr>
        <w:t xml:space="preserve"> Napojení přípojky na vodovodní řad je navrženo pomocí navrtávacího pasu.</w:t>
      </w:r>
    </w:p>
    <w:p w14:paraId="0E181FFC" w14:textId="77777777" w:rsidR="00C70C36" w:rsidRDefault="00C70C36" w:rsidP="00C70C36">
      <w:pPr>
        <w:pStyle w:val="AqpText"/>
        <w:rPr>
          <w:rFonts w:ascii="Arial Narrow" w:hAnsi="Arial Narrow" w:cs="Times New Roman"/>
          <w:sz w:val="22"/>
          <w:szCs w:val="22"/>
        </w:rPr>
      </w:pPr>
    </w:p>
    <w:p w14:paraId="4E8FB00E" w14:textId="77777777" w:rsidR="00C70C36" w:rsidRPr="00C70C36" w:rsidRDefault="00C70C36" w:rsidP="00C70C36">
      <w:pPr>
        <w:spacing w:line="360" w:lineRule="auto"/>
        <w:jc w:val="both"/>
        <w:rPr>
          <w:rFonts w:ascii="Arial Narrow" w:hAnsi="Arial Narrow"/>
          <w:bCs/>
          <w:sz w:val="22"/>
          <w:szCs w:val="22"/>
          <w:u w:val="single"/>
        </w:rPr>
      </w:pPr>
      <w:r w:rsidRPr="00C70C36">
        <w:rPr>
          <w:rFonts w:ascii="Arial Narrow" w:hAnsi="Arial Narrow"/>
          <w:bCs/>
          <w:sz w:val="22"/>
          <w:szCs w:val="22"/>
          <w:u w:val="single"/>
        </w:rPr>
        <w:t xml:space="preserve">SO 332 Vodovodní </w:t>
      </w:r>
      <w:proofErr w:type="gramStart"/>
      <w:r w:rsidRPr="00C70C36">
        <w:rPr>
          <w:rFonts w:ascii="Arial Narrow" w:hAnsi="Arial Narrow"/>
          <w:bCs/>
          <w:sz w:val="22"/>
          <w:szCs w:val="22"/>
          <w:u w:val="single"/>
        </w:rPr>
        <w:t>řad - horní</w:t>
      </w:r>
      <w:proofErr w:type="gramEnd"/>
      <w:r w:rsidRPr="00C70C36">
        <w:rPr>
          <w:rFonts w:ascii="Arial Narrow" w:hAnsi="Arial Narrow"/>
          <w:bCs/>
          <w:sz w:val="22"/>
          <w:szCs w:val="22"/>
          <w:u w:val="single"/>
        </w:rPr>
        <w:t xml:space="preserve"> tlak. pásmo (3.9.4)</w:t>
      </w:r>
    </w:p>
    <w:p w14:paraId="7961FB0C" w14:textId="77777777" w:rsidR="00C70C36" w:rsidRPr="0012503C" w:rsidRDefault="00C70C36" w:rsidP="00C70C36">
      <w:pPr>
        <w:pStyle w:val="AqpText"/>
        <w:rPr>
          <w:rFonts w:ascii="Arial Narrow" w:hAnsi="Arial Narrow" w:cs="Times New Roman"/>
          <w:sz w:val="22"/>
          <w:szCs w:val="22"/>
        </w:rPr>
      </w:pPr>
      <w:r w:rsidRPr="0012503C">
        <w:rPr>
          <w:rFonts w:ascii="Arial Narrow" w:hAnsi="Arial Narrow" w:cs="Times New Roman"/>
          <w:sz w:val="22"/>
          <w:szCs w:val="22"/>
        </w:rPr>
        <w:t xml:space="preserve">Horní pásmo nové výstavby bude napojeno na stávající hlavní řad </w:t>
      </w:r>
      <w:r>
        <w:rPr>
          <w:rFonts w:ascii="Arial Narrow" w:hAnsi="Arial Narrow" w:cs="Times New Roman"/>
          <w:sz w:val="22"/>
          <w:szCs w:val="22"/>
        </w:rPr>
        <w:t>TLT DN 250 v ulici Šedova vedoucí z</w:t>
      </w:r>
      <w:r w:rsidRPr="0012503C">
        <w:rPr>
          <w:rFonts w:ascii="Arial Narrow" w:hAnsi="Arial Narrow" w:cs="Times New Roman"/>
          <w:sz w:val="22"/>
          <w:szCs w:val="22"/>
        </w:rPr>
        <w:t> ulic</w:t>
      </w:r>
      <w:r>
        <w:rPr>
          <w:rFonts w:ascii="Arial Narrow" w:hAnsi="Arial Narrow" w:cs="Times New Roman"/>
          <w:sz w:val="22"/>
          <w:szCs w:val="22"/>
        </w:rPr>
        <w:t>e</w:t>
      </w:r>
      <w:r w:rsidRPr="0012503C">
        <w:rPr>
          <w:rFonts w:ascii="Arial Narrow" w:hAnsi="Arial Narrow" w:cs="Times New Roman"/>
          <w:sz w:val="22"/>
          <w:szCs w:val="22"/>
        </w:rPr>
        <w:t xml:space="preserve"> Čejkovick</w:t>
      </w:r>
      <w:r>
        <w:rPr>
          <w:rFonts w:ascii="Arial Narrow" w:hAnsi="Arial Narrow" w:cs="Times New Roman"/>
          <w:sz w:val="22"/>
          <w:szCs w:val="22"/>
        </w:rPr>
        <w:t>á přes ulici Věstonickou</w:t>
      </w:r>
      <w:r w:rsidRPr="0012503C">
        <w:rPr>
          <w:rFonts w:ascii="Arial Narrow" w:hAnsi="Arial Narrow" w:cs="Times New Roman"/>
          <w:sz w:val="22"/>
          <w:szCs w:val="22"/>
        </w:rPr>
        <w:t xml:space="preserve">. Nový řad DN 250 je navržen podél stávajícího řadu DN 150, který nahradí, </w:t>
      </w:r>
      <w:r w:rsidRPr="00E97330">
        <w:rPr>
          <w:rFonts w:ascii="Arial Narrow" w:hAnsi="Arial Narrow" w:cs="Times New Roman"/>
          <w:sz w:val="22"/>
          <w:szCs w:val="22"/>
        </w:rPr>
        <w:t xml:space="preserve">až k ulici Šedově. </w:t>
      </w:r>
      <w:r w:rsidRPr="0012503C">
        <w:rPr>
          <w:rFonts w:ascii="Arial Narrow" w:hAnsi="Arial Narrow" w:cs="Times New Roman"/>
          <w:sz w:val="22"/>
          <w:szCs w:val="22"/>
        </w:rPr>
        <w:t xml:space="preserve">V prostoru plánované výstavby bude v profilu DN 200 a bude </w:t>
      </w:r>
      <w:proofErr w:type="spellStart"/>
      <w:r w:rsidRPr="0012503C">
        <w:rPr>
          <w:rFonts w:ascii="Arial Narrow" w:hAnsi="Arial Narrow" w:cs="Times New Roman"/>
          <w:sz w:val="22"/>
          <w:szCs w:val="22"/>
        </w:rPr>
        <w:t>zaokruhován</w:t>
      </w:r>
      <w:proofErr w:type="spellEnd"/>
      <w:r>
        <w:rPr>
          <w:rFonts w:ascii="Arial Narrow" w:hAnsi="Arial Narrow" w:cs="Times New Roman"/>
          <w:sz w:val="22"/>
          <w:szCs w:val="22"/>
        </w:rPr>
        <w:t>, přičemž v lomovém bodě B.3.1 bude v místě nadzemního hydrantu řad v rámci této etapy provizorně zaslepen a pokračovat bude lomovým bodem B-10.1, kde bude prozatímně ukončen nadzemním hydrantem. K </w:t>
      </w:r>
      <w:proofErr w:type="spellStart"/>
      <w:r>
        <w:rPr>
          <w:rFonts w:ascii="Arial Narrow" w:hAnsi="Arial Narrow" w:cs="Times New Roman"/>
          <w:sz w:val="22"/>
          <w:szCs w:val="22"/>
        </w:rPr>
        <w:t>zaokruhování</w:t>
      </w:r>
      <w:proofErr w:type="spellEnd"/>
      <w:r>
        <w:rPr>
          <w:rFonts w:ascii="Arial Narrow" w:hAnsi="Arial Narrow" w:cs="Times New Roman"/>
          <w:sz w:val="22"/>
          <w:szCs w:val="22"/>
        </w:rPr>
        <w:t xml:space="preserve"> tedy dojde až v rámci 3. etapy výstavby.</w:t>
      </w:r>
      <w:r w:rsidRPr="0012503C">
        <w:rPr>
          <w:rFonts w:ascii="Arial Narrow" w:hAnsi="Arial Narrow" w:cs="Times New Roman"/>
          <w:sz w:val="22"/>
          <w:szCs w:val="22"/>
        </w:rPr>
        <w:t xml:space="preserve"> Vodovodní řad horního tlakového pásma bude rovněž propojen se stávajícím vodovodem v ul. Líšeňská.</w:t>
      </w:r>
    </w:p>
    <w:p w14:paraId="3EE90621" w14:textId="77777777" w:rsidR="00C70C36" w:rsidRPr="00B1033C" w:rsidRDefault="00C70C36" w:rsidP="00C70C36">
      <w:pPr>
        <w:pStyle w:val="AqpText"/>
        <w:rPr>
          <w:rFonts w:ascii="Arial Narrow" w:hAnsi="Arial Narrow" w:cs="Times New Roman"/>
          <w:sz w:val="22"/>
          <w:szCs w:val="22"/>
        </w:rPr>
      </w:pPr>
      <w:r w:rsidRPr="0012503C">
        <w:rPr>
          <w:rFonts w:ascii="Arial Narrow" w:hAnsi="Arial Narrow" w:cs="Times New Roman"/>
          <w:sz w:val="22"/>
          <w:szCs w:val="22"/>
        </w:rPr>
        <w:t>Na počátku ulice Šedovy (nadmořská výška 288 m n.m.) bude nutno ke snížení tlaku umístit novou armaturní šachtu s </w:t>
      </w:r>
      <w:r w:rsidRPr="0052227B">
        <w:rPr>
          <w:rFonts w:ascii="Arial Narrow" w:hAnsi="Arial Narrow" w:cs="Times New Roman"/>
          <w:sz w:val="22"/>
          <w:szCs w:val="22"/>
        </w:rPr>
        <w:t xml:space="preserve">redukčním ventilem upravujícím výstupní tlak na kótu 325,0 m n.m. </w:t>
      </w:r>
      <w:bookmarkEnd w:id="256"/>
      <w:bookmarkEnd w:id="257"/>
    </w:p>
    <w:p w14:paraId="0D4F9C12" w14:textId="77777777" w:rsidR="00950845" w:rsidRPr="0052227B" w:rsidRDefault="00950845" w:rsidP="004A4D34">
      <w:pPr>
        <w:pStyle w:val="AqpText"/>
        <w:rPr>
          <w:rFonts w:ascii="Arial Narrow" w:hAnsi="Arial Narrow" w:cs="Times New Roman"/>
          <w:sz w:val="22"/>
          <w:szCs w:val="22"/>
        </w:rPr>
      </w:pPr>
    </w:p>
    <w:p w14:paraId="4223299E" w14:textId="77777777" w:rsidR="00D76E96" w:rsidRPr="0052227B" w:rsidRDefault="006D1BD3" w:rsidP="00D76E96">
      <w:pPr>
        <w:pStyle w:val="AqpText"/>
        <w:rPr>
          <w:rFonts w:ascii="Arial Narrow" w:hAnsi="Arial Narrow"/>
          <w:b/>
          <w:sz w:val="22"/>
          <w:szCs w:val="22"/>
        </w:rPr>
      </w:pPr>
      <w:r w:rsidRPr="0052227B">
        <w:rPr>
          <w:rFonts w:ascii="Arial Narrow" w:hAnsi="Arial Narrow"/>
          <w:b/>
          <w:sz w:val="22"/>
          <w:szCs w:val="22"/>
        </w:rPr>
        <w:t>NÁHRADNÍ ZÁSOBENÍ</w:t>
      </w:r>
    </w:p>
    <w:p w14:paraId="5A006C63" w14:textId="77777777" w:rsidR="00437601" w:rsidRPr="00950845" w:rsidRDefault="00950845" w:rsidP="00950845">
      <w:pPr>
        <w:pStyle w:val="AqpText"/>
        <w:rPr>
          <w:rFonts w:ascii="Arial Narrow" w:hAnsi="Arial Narrow" w:cs="Times New Roman"/>
          <w:sz w:val="22"/>
          <w:szCs w:val="22"/>
        </w:rPr>
      </w:pPr>
      <w:r w:rsidRPr="00950845">
        <w:rPr>
          <w:rFonts w:ascii="Arial Narrow" w:hAnsi="Arial Narrow" w:cs="Times New Roman"/>
          <w:sz w:val="22"/>
          <w:szCs w:val="22"/>
        </w:rPr>
        <w:t>Výstavba vodovodní</w:t>
      </w:r>
      <w:r w:rsidR="00437601" w:rsidRPr="00950845">
        <w:rPr>
          <w:rFonts w:ascii="Arial Narrow" w:hAnsi="Arial Narrow" w:cs="Times New Roman"/>
          <w:sz w:val="22"/>
          <w:szCs w:val="22"/>
        </w:rPr>
        <w:t>h</w:t>
      </w:r>
      <w:r w:rsidRPr="00950845">
        <w:rPr>
          <w:rFonts w:ascii="Arial Narrow" w:hAnsi="Arial Narrow" w:cs="Times New Roman"/>
          <w:sz w:val="22"/>
          <w:szCs w:val="22"/>
        </w:rPr>
        <w:t>o</w:t>
      </w:r>
      <w:r w:rsidR="00437601" w:rsidRPr="00950845">
        <w:rPr>
          <w:rFonts w:ascii="Arial Narrow" w:hAnsi="Arial Narrow" w:cs="Times New Roman"/>
          <w:sz w:val="22"/>
          <w:szCs w:val="22"/>
        </w:rPr>
        <w:t xml:space="preserve"> řad</w:t>
      </w:r>
      <w:r w:rsidRPr="00950845">
        <w:rPr>
          <w:rFonts w:ascii="Arial Narrow" w:hAnsi="Arial Narrow" w:cs="Times New Roman"/>
          <w:sz w:val="22"/>
          <w:szCs w:val="22"/>
        </w:rPr>
        <w:t>u</w:t>
      </w:r>
      <w:r w:rsidR="00437601" w:rsidRPr="00950845">
        <w:rPr>
          <w:rFonts w:ascii="Arial Narrow" w:hAnsi="Arial Narrow" w:cs="Times New Roman"/>
          <w:sz w:val="22"/>
          <w:szCs w:val="22"/>
        </w:rPr>
        <w:t xml:space="preserve"> </w:t>
      </w:r>
      <w:r w:rsidRPr="00950845">
        <w:rPr>
          <w:rFonts w:ascii="Arial Narrow" w:hAnsi="Arial Narrow" w:cs="Times New Roman"/>
          <w:sz w:val="22"/>
          <w:szCs w:val="22"/>
        </w:rPr>
        <w:t xml:space="preserve">B </w:t>
      </w:r>
      <w:r w:rsidR="00437601" w:rsidRPr="00950845">
        <w:rPr>
          <w:rFonts w:ascii="Arial Narrow" w:hAnsi="Arial Narrow" w:cs="Times New Roman"/>
          <w:sz w:val="22"/>
          <w:szCs w:val="22"/>
        </w:rPr>
        <w:t>je navržena v krátkém úseku v blízkosti stávajícího vodovodu, proto je nutné provést v rámci stavby náhradní zásobení.</w:t>
      </w:r>
    </w:p>
    <w:p w14:paraId="5D4AF192" w14:textId="3F3DEAF9" w:rsidR="00437601" w:rsidRPr="00950845" w:rsidRDefault="00437601" w:rsidP="00950845">
      <w:pPr>
        <w:pStyle w:val="AqpText"/>
        <w:rPr>
          <w:rFonts w:ascii="Arial Narrow" w:hAnsi="Arial Narrow" w:cs="Times New Roman"/>
          <w:sz w:val="22"/>
          <w:szCs w:val="22"/>
        </w:rPr>
      </w:pPr>
      <w:r w:rsidRPr="00950845">
        <w:rPr>
          <w:rFonts w:ascii="Arial Narrow" w:hAnsi="Arial Narrow" w:cs="Times New Roman"/>
          <w:sz w:val="22"/>
          <w:szCs w:val="22"/>
        </w:rPr>
        <w:t xml:space="preserve">Náhradní zásobení bude z vodovodního potrubí PE 100 d110 celkové délky cca </w:t>
      </w:r>
      <w:r w:rsidR="00D66E5D">
        <w:rPr>
          <w:rFonts w:ascii="Arial Narrow" w:hAnsi="Arial Narrow" w:cs="Times New Roman"/>
          <w:sz w:val="22"/>
          <w:szCs w:val="22"/>
        </w:rPr>
        <w:t>40</w:t>
      </w:r>
      <w:r w:rsidR="0052227B" w:rsidRPr="00950845">
        <w:rPr>
          <w:rFonts w:ascii="Arial Narrow" w:hAnsi="Arial Narrow" w:cs="Times New Roman"/>
          <w:sz w:val="22"/>
          <w:szCs w:val="22"/>
        </w:rPr>
        <w:t>0</w:t>
      </w:r>
      <w:r w:rsidRPr="00950845">
        <w:rPr>
          <w:rFonts w:ascii="Arial Narrow" w:hAnsi="Arial Narrow" w:cs="Times New Roman"/>
          <w:sz w:val="22"/>
          <w:szCs w:val="22"/>
        </w:rPr>
        <w:t xml:space="preserve"> m. </w:t>
      </w:r>
    </w:p>
    <w:p w14:paraId="1F22658D" w14:textId="77777777" w:rsidR="00437601" w:rsidRPr="00437601" w:rsidRDefault="00437601" w:rsidP="00D76E96">
      <w:pPr>
        <w:pStyle w:val="AqpText"/>
        <w:rPr>
          <w:rFonts w:ascii="Arial Narrow" w:hAnsi="Arial Narrow"/>
          <w:sz w:val="22"/>
          <w:szCs w:val="22"/>
        </w:rPr>
      </w:pPr>
      <w:r w:rsidRPr="00437601">
        <w:rPr>
          <w:rFonts w:ascii="Arial Narrow" w:hAnsi="Arial Narrow"/>
          <w:sz w:val="22"/>
          <w:szCs w:val="22"/>
        </w:rPr>
        <w:t>Podrobně viz D.1.1. Technická zpráva.</w:t>
      </w:r>
    </w:p>
    <w:p w14:paraId="059EA133" w14:textId="77777777" w:rsidR="00D76E96" w:rsidRPr="00951521" w:rsidRDefault="00D76E96" w:rsidP="00D76E96">
      <w:pPr>
        <w:spacing w:before="120"/>
        <w:ind w:right="-340"/>
        <w:jc w:val="both"/>
        <w:rPr>
          <w:rFonts w:ascii="Arial Narrow" w:hAnsi="Arial Narrow"/>
          <w:b/>
          <w:sz w:val="22"/>
          <w:szCs w:val="22"/>
        </w:rPr>
      </w:pPr>
      <w:r w:rsidRPr="00951521">
        <w:rPr>
          <w:rFonts w:ascii="Arial Narrow" w:hAnsi="Arial Narrow"/>
          <w:b/>
          <w:sz w:val="22"/>
          <w:szCs w:val="22"/>
        </w:rPr>
        <w:t>RUŠENÍ STÁVAJÍCÍCH VODOVODNÍCH OBJEKTŮ</w:t>
      </w:r>
    </w:p>
    <w:p w14:paraId="319AE63D" w14:textId="77777777" w:rsidR="00D76E96" w:rsidRPr="00951521" w:rsidRDefault="00D76E96" w:rsidP="00D76E96">
      <w:pPr>
        <w:pStyle w:val="Zkladntext"/>
        <w:spacing w:before="120"/>
        <w:rPr>
          <w:color w:val="auto"/>
          <w:sz w:val="22"/>
          <w:szCs w:val="22"/>
        </w:rPr>
      </w:pPr>
      <w:r w:rsidRPr="00951521">
        <w:rPr>
          <w:color w:val="auto"/>
          <w:sz w:val="22"/>
          <w:szCs w:val="22"/>
        </w:rPr>
        <w:t xml:space="preserve">Rušené vodovodní potrubí v ulici Šedova bude zalito </w:t>
      </w:r>
      <w:proofErr w:type="spellStart"/>
      <w:r w:rsidRPr="00951521">
        <w:rPr>
          <w:color w:val="auto"/>
          <w:sz w:val="22"/>
          <w:szCs w:val="22"/>
        </w:rPr>
        <w:t>cementopopílkovou</w:t>
      </w:r>
      <w:proofErr w:type="spellEnd"/>
      <w:r w:rsidRPr="00951521">
        <w:rPr>
          <w:color w:val="auto"/>
          <w:sz w:val="22"/>
          <w:szCs w:val="22"/>
        </w:rPr>
        <w:t xml:space="preserve"> směsí a konce zrušených vodovodů (včetně každého přerušení a odbočky) budou </w:t>
      </w:r>
      <w:proofErr w:type="gramStart"/>
      <w:r w:rsidRPr="00951521">
        <w:rPr>
          <w:color w:val="auto"/>
          <w:sz w:val="22"/>
          <w:szCs w:val="22"/>
        </w:rPr>
        <w:t>zaslepeny</w:t>
      </w:r>
      <w:proofErr w:type="gramEnd"/>
      <w:r w:rsidRPr="00951521">
        <w:rPr>
          <w:color w:val="auto"/>
          <w:sz w:val="22"/>
          <w:szCs w:val="22"/>
        </w:rPr>
        <w:t xml:space="preserve"> popř. zabetonovány.</w:t>
      </w:r>
    </w:p>
    <w:p w14:paraId="1E7F7B4B" w14:textId="77777777" w:rsidR="006D1BD3" w:rsidRPr="00C62C91" w:rsidRDefault="006D1BD3" w:rsidP="006D1BD3">
      <w:pPr>
        <w:pStyle w:val="Zkladntext"/>
        <w:spacing w:before="120"/>
        <w:rPr>
          <w:color w:val="auto"/>
          <w:sz w:val="22"/>
          <w:szCs w:val="22"/>
        </w:rPr>
      </w:pPr>
      <w:r w:rsidRPr="00951521">
        <w:rPr>
          <w:color w:val="auto"/>
          <w:sz w:val="22"/>
          <w:szCs w:val="22"/>
        </w:rPr>
        <w:t xml:space="preserve">V místě </w:t>
      </w:r>
      <w:proofErr w:type="spellStart"/>
      <w:r w:rsidRPr="00951521">
        <w:rPr>
          <w:color w:val="auto"/>
          <w:sz w:val="22"/>
          <w:szCs w:val="22"/>
        </w:rPr>
        <w:t>propojů</w:t>
      </w:r>
      <w:proofErr w:type="spellEnd"/>
      <w:r w:rsidRPr="00951521">
        <w:rPr>
          <w:color w:val="auto"/>
          <w:sz w:val="22"/>
          <w:szCs w:val="22"/>
        </w:rPr>
        <w:t xml:space="preserve"> </w:t>
      </w:r>
      <w:r w:rsidR="00951521" w:rsidRPr="00951521">
        <w:rPr>
          <w:color w:val="auto"/>
          <w:sz w:val="22"/>
          <w:szCs w:val="22"/>
        </w:rPr>
        <w:t xml:space="preserve">a tam, kde bude stávající potrubí zastiženo výkopem pro nové potrubí, </w:t>
      </w:r>
      <w:r w:rsidRPr="00951521">
        <w:rPr>
          <w:color w:val="auto"/>
          <w:sz w:val="22"/>
          <w:szCs w:val="22"/>
        </w:rPr>
        <w:t xml:space="preserve">bude stávající potrubí vytěženo a </w:t>
      </w:r>
      <w:r w:rsidRPr="00951521">
        <w:rPr>
          <w:sz w:val="22"/>
          <w:szCs w:val="22"/>
        </w:rPr>
        <w:t>předáno oprávněné osobě s nakládáním s tímto odpadem.</w:t>
      </w:r>
    </w:p>
    <w:tbl>
      <w:tblPr>
        <w:tblW w:w="375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35"/>
        <w:gridCol w:w="1223"/>
      </w:tblGrid>
      <w:tr w:rsidR="00D76E96" w:rsidRPr="0012503C" w14:paraId="11ADFF6A" w14:textId="77777777" w:rsidTr="00C056D3">
        <w:trPr>
          <w:trHeight w:val="300"/>
        </w:trPr>
        <w:tc>
          <w:tcPr>
            <w:tcW w:w="2535" w:type="dxa"/>
            <w:vMerge w:val="restart"/>
            <w:shd w:val="clear" w:color="000000" w:fill="D7E4BC"/>
            <w:noWrap/>
            <w:vAlign w:val="center"/>
          </w:tcPr>
          <w:p w14:paraId="56FF3B41" w14:textId="77777777" w:rsidR="00D76E96" w:rsidRPr="0012503C" w:rsidRDefault="00D76E96" w:rsidP="00C056D3">
            <w:pPr>
              <w:rPr>
                <w:rFonts w:ascii="Arial Narrow" w:hAnsi="Arial Narrow"/>
                <w:b/>
                <w:sz w:val="22"/>
                <w:szCs w:val="22"/>
              </w:rPr>
            </w:pPr>
            <w:r w:rsidRPr="0012503C">
              <w:rPr>
                <w:rFonts w:ascii="Arial Narrow" w:hAnsi="Arial Narrow"/>
                <w:b/>
                <w:sz w:val="22"/>
                <w:szCs w:val="22"/>
              </w:rPr>
              <w:t>Název řadu</w:t>
            </w:r>
          </w:p>
        </w:tc>
        <w:tc>
          <w:tcPr>
            <w:tcW w:w="1223" w:type="dxa"/>
            <w:shd w:val="clear" w:color="000000" w:fill="D7E4BC"/>
            <w:vAlign w:val="center"/>
          </w:tcPr>
          <w:p w14:paraId="18911A63" w14:textId="77777777" w:rsidR="00D76E96" w:rsidRPr="0012503C" w:rsidRDefault="00D76E96" w:rsidP="00C056D3">
            <w:pPr>
              <w:jc w:val="center"/>
              <w:rPr>
                <w:rFonts w:ascii="Arial Narrow" w:hAnsi="Arial Narrow"/>
                <w:b/>
                <w:sz w:val="22"/>
                <w:szCs w:val="22"/>
              </w:rPr>
            </w:pPr>
            <w:r w:rsidRPr="0012503C">
              <w:rPr>
                <w:rFonts w:ascii="Arial Narrow" w:hAnsi="Arial Narrow"/>
                <w:b/>
                <w:sz w:val="22"/>
                <w:szCs w:val="22"/>
              </w:rPr>
              <w:t>Tvárná litina</w:t>
            </w:r>
          </w:p>
        </w:tc>
      </w:tr>
      <w:tr w:rsidR="00D76E96" w:rsidRPr="0012503C" w14:paraId="53F3078E" w14:textId="77777777" w:rsidTr="00C056D3">
        <w:trPr>
          <w:trHeight w:val="315"/>
        </w:trPr>
        <w:tc>
          <w:tcPr>
            <w:tcW w:w="2535" w:type="dxa"/>
            <w:vMerge/>
            <w:vAlign w:val="center"/>
          </w:tcPr>
          <w:p w14:paraId="5B2C48DE" w14:textId="77777777" w:rsidR="00D76E96" w:rsidRPr="0012503C" w:rsidRDefault="00D76E96" w:rsidP="00C056D3">
            <w:pPr>
              <w:rPr>
                <w:rFonts w:ascii="Arial Narrow" w:hAnsi="Arial Narrow"/>
                <w:sz w:val="22"/>
                <w:szCs w:val="22"/>
              </w:rPr>
            </w:pPr>
          </w:p>
        </w:tc>
        <w:tc>
          <w:tcPr>
            <w:tcW w:w="1223" w:type="dxa"/>
            <w:shd w:val="clear" w:color="auto" w:fill="D6E3BC" w:themeFill="accent3" w:themeFillTint="66"/>
          </w:tcPr>
          <w:p w14:paraId="4CF451CD" w14:textId="77777777" w:rsidR="00D76E96" w:rsidRPr="0012503C" w:rsidRDefault="00D76E96" w:rsidP="00C056D3">
            <w:pPr>
              <w:jc w:val="center"/>
              <w:rPr>
                <w:rFonts w:ascii="Arial Narrow" w:hAnsi="Arial Narrow"/>
                <w:b/>
                <w:sz w:val="22"/>
                <w:szCs w:val="22"/>
              </w:rPr>
            </w:pPr>
            <w:r w:rsidRPr="0012503C">
              <w:rPr>
                <w:rFonts w:ascii="Arial Narrow" w:hAnsi="Arial Narrow"/>
                <w:b/>
                <w:sz w:val="22"/>
                <w:szCs w:val="22"/>
              </w:rPr>
              <w:t>DN 150</w:t>
            </w:r>
          </w:p>
        </w:tc>
      </w:tr>
      <w:tr w:rsidR="00D76E96" w:rsidRPr="0012503C" w14:paraId="6B1D2E77" w14:textId="77777777" w:rsidTr="00C056D3">
        <w:trPr>
          <w:trHeight w:val="300"/>
        </w:trPr>
        <w:tc>
          <w:tcPr>
            <w:tcW w:w="2535" w:type="dxa"/>
            <w:shd w:val="clear" w:color="000000" w:fill="EAF1DD"/>
            <w:noWrap/>
            <w:vAlign w:val="center"/>
          </w:tcPr>
          <w:p w14:paraId="2D75A383" w14:textId="77777777" w:rsidR="00D76E96" w:rsidRPr="0012503C" w:rsidRDefault="00951521" w:rsidP="00C056D3">
            <w:pPr>
              <w:rPr>
                <w:rFonts w:ascii="Arial Narrow" w:hAnsi="Arial Narrow"/>
                <w:sz w:val="22"/>
                <w:szCs w:val="22"/>
              </w:rPr>
            </w:pPr>
            <w:r w:rsidRPr="00FF62C2">
              <w:rPr>
                <w:rFonts w:ascii="Arial Narrow" w:hAnsi="Arial Narrow"/>
                <w:sz w:val="22"/>
                <w:szCs w:val="22"/>
              </w:rPr>
              <w:t>Zalití</w:t>
            </w:r>
          </w:p>
        </w:tc>
        <w:tc>
          <w:tcPr>
            <w:tcW w:w="1223" w:type="dxa"/>
          </w:tcPr>
          <w:p w14:paraId="150E92AA" w14:textId="793F31E6" w:rsidR="00D76E96" w:rsidRPr="00A60B4B" w:rsidRDefault="00C70C36" w:rsidP="00C056D3">
            <w:pPr>
              <w:jc w:val="center"/>
              <w:rPr>
                <w:rFonts w:ascii="Arial Narrow" w:hAnsi="Arial Narrow"/>
                <w:sz w:val="22"/>
                <w:szCs w:val="22"/>
              </w:rPr>
            </w:pPr>
            <w:r>
              <w:rPr>
                <w:rFonts w:ascii="Arial Narrow" w:hAnsi="Arial Narrow"/>
                <w:sz w:val="22"/>
                <w:szCs w:val="22"/>
              </w:rPr>
              <w:t>375</w:t>
            </w:r>
            <w:r w:rsidR="00A60B4B" w:rsidRPr="00A60B4B">
              <w:rPr>
                <w:rFonts w:ascii="Arial Narrow" w:hAnsi="Arial Narrow"/>
                <w:sz w:val="22"/>
                <w:szCs w:val="22"/>
              </w:rPr>
              <w:t xml:space="preserve"> m</w:t>
            </w:r>
          </w:p>
        </w:tc>
      </w:tr>
      <w:tr w:rsidR="00951521" w:rsidRPr="0012503C" w14:paraId="157C67EC" w14:textId="77777777" w:rsidTr="00C056D3">
        <w:trPr>
          <w:trHeight w:val="300"/>
        </w:trPr>
        <w:tc>
          <w:tcPr>
            <w:tcW w:w="2535" w:type="dxa"/>
            <w:shd w:val="clear" w:color="000000" w:fill="EAF1DD"/>
            <w:noWrap/>
            <w:vAlign w:val="center"/>
          </w:tcPr>
          <w:p w14:paraId="598C7999" w14:textId="77777777" w:rsidR="00951521" w:rsidRPr="0012503C" w:rsidRDefault="00951521" w:rsidP="00C056D3">
            <w:pPr>
              <w:rPr>
                <w:rFonts w:ascii="Arial Narrow" w:hAnsi="Arial Narrow"/>
                <w:sz w:val="22"/>
                <w:szCs w:val="22"/>
              </w:rPr>
            </w:pPr>
            <w:r w:rsidRPr="00FF62C2">
              <w:rPr>
                <w:rFonts w:ascii="Arial Narrow" w:hAnsi="Arial Narrow"/>
                <w:sz w:val="22"/>
                <w:szCs w:val="22"/>
              </w:rPr>
              <w:t>Vytěžení</w:t>
            </w:r>
          </w:p>
        </w:tc>
        <w:tc>
          <w:tcPr>
            <w:tcW w:w="1223" w:type="dxa"/>
          </w:tcPr>
          <w:p w14:paraId="7D21D1D9" w14:textId="440972F4" w:rsidR="00951521" w:rsidRPr="00A60B4B" w:rsidRDefault="00C70C36" w:rsidP="00C056D3">
            <w:pPr>
              <w:jc w:val="center"/>
              <w:rPr>
                <w:rFonts w:ascii="Arial Narrow" w:hAnsi="Arial Narrow"/>
                <w:sz w:val="22"/>
                <w:szCs w:val="22"/>
              </w:rPr>
            </w:pPr>
            <w:r>
              <w:rPr>
                <w:rFonts w:ascii="Arial Narrow" w:hAnsi="Arial Narrow"/>
                <w:sz w:val="22"/>
                <w:szCs w:val="22"/>
              </w:rPr>
              <w:t>7</w:t>
            </w:r>
            <w:r w:rsidR="00A60B4B" w:rsidRPr="00A60B4B">
              <w:rPr>
                <w:rFonts w:ascii="Arial Narrow" w:hAnsi="Arial Narrow"/>
                <w:sz w:val="22"/>
                <w:szCs w:val="22"/>
              </w:rPr>
              <w:t>0 m</w:t>
            </w:r>
          </w:p>
        </w:tc>
      </w:tr>
      <w:tr w:rsidR="00951521" w:rsidRPr="0012503C" w14:paraId="26DF3268" w14:textId="77777777" w:rsidTr="00C056D3">
        <w:trPr>
          <w:trHeight w:val="300"/>
        </w:trPr>
        <w:tc>
          <w:tcPr>
            <w:tcW w:w="2535" w:type="dxa"/>
            <w:shd w:val="clear" w:color="000000" w:fill="EAF1DD"/>
            <w:noWrap/>
            <w:vAlign w:val="center"/>
          </w:tcPr>
          <w:p w14:paraId="60AB8666" w14:textId="77777777" w:rsidR="00951521" w:rsidRPr="00FF62C2" w:rsidRDefault="00951521" w:rsidP="00C056D3">
            <w:pPr>
              <w:rPr>
                <w:rFonts w:ascii="Arial Narrow" w:hAnsi="Arial Narrow"/>
                <w:sz w:val="22"/>
                <w:szCs w:val="22"/>
              </w:rPr>
            </w:pPr>
            <w:r w:rsidRPr="00FF62C2">
              <w:rPr>
                <w:rFonts w:ascii="Arial Narrow" w:hAnsi="Arial Narrow"/>
                <w:b/>
                <w:sz w:val="22"/>
                <w:szCs w:val="22"/>
              </w:rPr>
              <w:t xml:space="preserve">Délka celkem </w:t>
            </w:r>
            <w:r w:rsidRPr="00FF62C2">
              <w:rPr>
                <w:rFonts w:ascii="Arial Narrow" w:hAnsi="Arial Narrow"/>
                <w:b/>
                <w:sz w:val="22"/>
                <w:szCs w:val="22"/>
                <w:lang w:val="en-US"/>
              </w:rPr>
              <w:t>[m]</w:t>
            </w:r>
          </w:p>
        </w:tc>
        <w:tc>
          <w:tcPr>
            <w:tcW w:w="1223" w:type="dxa"/>
          </w:tcPr>
          <w:p w14:paraId="2F4FE3B4" w14:textId="68EB967A" w:rsidR="00951521" w:rsidRPr="0012503C" w:rsidRDefault="00C70C36" w:rsidP="00C056D3">
            <w:pPr>
              <w:jc w:val="center"/>
              <w:rPr>
                <w:rFonts w:ascii="Arial Narrow" w:hAnsi="Arial Narrow"/>
                <w:sz w:val="22"/>
                <w:szCs w:val="22"/>
              </w:rPr>
            </w:pPr>
            <w:r>
              <w:rPr>
                <w:rFonts w:ascii="Arial Narrow" w:hAnsi="Arial Narrow"/>
                <w:sz w:val="22"/>
                <w:szCs w:val="22"/>
              </w:rPr>
              <w:t>445</w:t>
            </w:r>
            <w:r w:rsidR="00951521">
              <w:rPr>
                <w:rFonts w:ascii="Arial Narrow" w:hAnsi="Arial Narrow"/>
                <w:sz w:val="22"/>
                <w:szCs w:val="22"/>
              </w:rPr>
              <w:t xml:space="preserve"> m</w:t>
            </w:r>
          </w:p>
        </w:tc>
      </w:tr>
    </w:tbl>
    <w:p w14:paraId="5B9D743B" w14:textId="77777777" w:rsidR="006D1BD3" w:rsidRDefault="006D1BD3" w:rsidP="006D1BD3">
      <w:pPr>
        <w:pStyle w:val="Zkladntext"/>
        <w:spacing w:before="120"/>
        <w:rPr>
          <w:color w:val="auto"/>
          <w:sz w:val="22"/>
          <w:szCs w:val="22"/>
        </w:rPr>
      </w:pPr>
      <w:r w:rsidRPr="0085267D">
        <w:rPr>
          <w:color w:val="auto"/>
          <w:sz w:val="22"/>
          <w:szCs w:val="22"/>
        </w:rPr>
        <w:lastRenderedPageBreak/>
        <w:t xml:space="preserve">Rušené potrubí stávajících vodovodních přípojek bude vytaženo při výstavbě nové vodovodní přípojky a potrubí bude </w:t>
      </w:r>
      <w:r w:rsidRPr="0085267D">
        <w:rPr>
          <w:sz w:val="22"/>
          <w:szCs w:val="22"/>
        </w:rPr>
        <w:t>předáno oprávněné osobě s nakládáním s tímto odpadem</w:t>
      </w:r>
      <w:r w:rsidRPr="0085267D">
        <w:rPr>
          <w:color w:val="auto"/>
          <w:sz w:val="22"/>
          <w:szCs w:val="22"/>
        </w:rPr>
        <w:t xml:space="preserve">. Stávající uzávěry, zemní soupravy a poklopy budou </w:t>
      </w:r>
      <w:proofErr w:type="gramStart"/>
      <w:r w:rsidRPr="0085267D">
        <w:rPr>
          <w:color w:val="auto"/>
          <w:sz w:val="22"/>
          <w:szCs w:val="22"/>
        </w:rPr>
        <w:t>demontovány</w:t>
      </w:r>
      <w:proofErr w:type="gramEnd"/>
      <w:r w:rsidRPr="0085267D">
        <w:rPr>
          <w:color w:val="auto"/>
          <w:sz w:val="22"/>
          <w:szCs w:val="22"/>
        </w:rPr>
        <w:t xml:space="preserve"> a to včetně orientačních tabulek. </w:t>
      </w:r>
    </w:p>
    <w:p w14:paraId="4280DAF8" w14:textId="77777777" w:rsidR="00D76E96" w:rsidRDefault="00D76E96" w:rsidP="00D76E96">
      <w:pPr>
        <w:pStyle w:val="Zkladntext"/>
        <w:spacing w:before="120"/>
        <w:rPr>
          <w:color w:val="auto"/>
          <w:sz w:val="22"/>
          <w:szCs w:val="22"/>
        </w:rPr>
      </w:pPr>
      <w:r w:rsidRPr="0012503C">
        <w:rPr>
          <w:color w:val="auto"/>
          <w:sz w:val="22"/>
          <w:szCs w:val="22"/>
        </w:rPr>
        <w:t xml:space="preserve">Stávající hydrant, zemní soupravy a poklopy budou </w:t>
      </w:r>
      <w:proofErr w:type="gramStart"/>
      <w:r w:rsidRPr="0012503C">
        <w:rPr>
          <w:color w:val="auto"/>
          <w:sz w:val="22"/>
          <w:szCs w:val="22"/>
        </w:rPr>
        <w:t>demontovány</w:t>
      </w:r>
      <w:proofErr w:type="gramEnd"/>
      <w:r w:rsidRPr="0012503C">
        <w:rPr>
          <w:color w:val="auto"/>
          <w:sz w:val="22"/>
          <w:szCs w:val="22"/>
        </w:rPr>
        <w:t xml:space="preserve"> a to včetně orientačních tabulek příp. sloupků. </w:t>
      </w:r>
    </w:p>
    <w:p w14:paraId="645D2645" w14:textId="77777777" w:rsidR="00A60B4B" w:rsidRPr="00437601" w:rsidRDefault="00A60B4B" w:rsidP="00A60B4B">
      <w:pPr>
        <w:pStyle w:val="Zkladntext"/>
        <w:spacing w:before="120"/>
        <w:rPr>
          <w:color w:val="auto"/>
          <w:sz w:val="22"/>
          <w:szCs w:val="22"/>
        </w:rPr>
      </w:pPr>
      <w:r w:rsidRPr="00437601">
        <w:rPr>
          <w:color w:val="auto"/>
          <w:sz w:val="22"/>
          <w:szCs w:val="22"/>
        </w:rPr>
        <w:t xml:space="preserve">Jedná se </w:t>
      </w:r>
      <w:proofErr w:type="gramStart"/>
      <w:r w:rsidRPr="00437601">
        <w:rPr>
          <w:color w:val="auto"/>
          <w:sz w:val="22"/>
          <w:szCs w:val="22"/>
        </w:rPr>
        <w:t>o :</w:t>
      </w:r>
      <w:proofErr w:type="gramEnd"/>
    </w:p>
    <w:p w14:paraId="45D649DB" w14:textId="77777777" w:rsidR="00C70C36" w:rsidRPr="009344A0" w:rsidRDefault="00C70C36" w:rsidP="00C70C36">
      <w:pPr>
        <w:pStyle w:val="AqpText"/>
        <w:rPr>
          <w:rFonts w:ascii="Arial Narrow" w:hAnsi="Arial Narrow" w:cs="Times New Roman"/>
          <w:sz w:val="22"/>
          <w:szCs w:val="22"/>
        </w:rPr>
      </w:pPr>
      <w:r w:rsidRPr="009344A0">
        <w:rPr>
          <w:rFonts w:ascii="Arial Narrow" w:hAnsi="Arial Narrow" w:cs="Times New Roman"/>
          <w:sz w:val="22"/>
          <w:szCs w:val="22"/>
        </w:rPr>
        <w:t>Podzemní hydrant DN 80</w:t>
      </w:r>
      <w:r w:rsidRPr="009344A0">
        <w:rPr>
          <w:rFonts w:ascii="Arial Narrow" w:hAnsi="Arial Narrow" w:cs="Times New Roman"/>
          <w:sz w:val="22"/>
          <w:szCs w:val="22"/>
        </w:rPr>
        <w:tab/>
      </w:r>
      <w:r w:rsidRPr="009344A0">
        <w:rPr>
          <w:rFonts w:ascii="Arial Narrow" w:hAnsi="Arial Narrow" w:cs="Times New Roman"/>
          <w:sz w:val="22"/>
          <w:szCs w:val="22"/>
        </w:rPr>
        <w:tab/>
      </w:r>
      <w:r>
        <w:rPr>
          <w:rFonts w:ascii="Arial Narrow" w:hAnsi="Arial Narrow" w:cs="Times New Roman"/>
          <w:sz w:val="22"/>
          <w:szCs w:val="22"/>
        </w:rPr>
        <w:t>3</w:t>
      </w:r>
      <w:r w:rsidRPr="009344A0">
        <w:rPr>
          <w:rFonts w:ascii="Arial Narrow" w:hAnsi="Arial Narrow" w:cs="Times New Roman"/>
          <w:sz w:val="22"/>
          <w:szCs w:val="22"/>
        </w:rPr>
        <w:t xml:space="preserve"> ks</w:t>
      </w:r>
    </w:p>
    <w:p w14:paraId="48DC38B7" w14:textId="77777777" w:rsidR="00C70C36" w:rsidRPr="009344A0" w:rsidRDefault="00C70C36" w:rsidP="00C70C36">
      <w:pPr>
        <w:pStyle w:val="AqpText"/>
        <w:spacing w:before="0"/>
        <w:rPr>
          <w:rFonts w:ascii="Arial Narrow" w:hAnsi="Arial Narrow" w:cs="Times New Roman"/>
          <w:sz w:val="22"/>
          <w:szCs w:val="22"/>
        </w:rPr>
      </w:pPr>
      <w:r w:rsidRPr="009344A0">
        <w:rPr>
          <w:rFonts w:ascii="Arial Narrow" w:hAnsi="Arial Narrow" w:cs="Times New Roman"/>
          <w:sz w:val="22"/>
          <w:szCs w:val="22"/>
        </w:rPr>
        <w:t>Šoupátko DN 150</w:t>
      </w:r>
      <w:r w:rsidRPr="009344A0">
        <w:rPr>
          <w:rFonts w:ascii="Arial Narrow" w:hAnsi="Arial Narrow" w:cs="Times New Roman"/>
          <w:sz w:val="22"/>
          <w:szCs w:val="22"/>
        </w:rPr>
        <w:tab/>
      </w:r>
      <w:r w:rsidRPr="009344A0">
        <w:rPr>
          <w:rFonts w:ascii="Arial Narrow" w:hAnsi="Arial Narrow" w:cs="Times New Roman"/>
          <w:sz w:val="22"/>
          <w:szCs w:val="22"/>
        </w:rPr>
        <w:tab/>
      </w:r>
      <w:r>
        <w:rPr>
          <w:rFonts w:ascii="Arial Narrow" w:hAnsi="Arial Narrow" w:cs="Times New Roman"/>
          <w:sz w:val="22"/>
          <w:szCs w:val="22"/>
        </w:rPr>
        <w:t>1</w:t>
      </w:r>
      <w:r w:rsidRPr="009344A0">
        <w:rPr>
          <w:rFonts w:ascii="Arial Narrow" w:hAnsi="Arial Narrow" w:cs="Times New Roman"/>
          <w:sz w:val="22"/>
          <w:szCs w:val="22"/>
        </w:rPr>
        <w:t xml:space="preserve"> ks</w:t>
      </w:r>
    </w:p>
    <w:p w14:paraId="7737C7D1" w14:textId="77777777" w:rsidR="00D76E96" w:rsidRPr="0012503C" w:rsidRDefault="00D76E96" w:rsidP="00D76E96">
      <w:pPr>
        <w:pStyle w:val="Zkladntext"/>
        <w:spacing w:before="120"/>
        <w:rPr>
          <w:color w:val="auto"/>
          <w:sz w:val="22"/>
          <w:szCs w:val="22"/>
        </w:rPr>
      </w:pPr>
      <w:r w:rsidRPr="0012503C">
        <w:rPr>
          <w:color w:val="auto"/>
          <w:sz w:val="22"/>
          <w:szCs w:val="22"/>
        </w:rPr>
        <w:t>Na požádání obvodního technika BVK a.s. budou stávající armatury vráceny.</w:t>
      </w:r>
    </w:p>
    <w:p w14:paraId="31F99C4E" w14:textId="77777777" w:rsidR="00D76E96" w:rsidRPr="0012503C" w:rsidRDefault="00D76E96" w:rsidP="00D76E96">
      <w:pPr>
        <w:spacing w:before="120"/>
        <w:ind w:right="-340"/>
        <w:rPr>
          <w:rFonts w:ascii="Arial Narrow" w:hAnsi="Arial Narrow"/>
          <w:b/>
          <w:sz w:val="22"/>
          <w:szCs w:val="22"/>
          <w:u w:val="single"/>
        </w:rPr>
      </w:pPr>
      <w:r w:rsidRPr="0012503C">
        <w:rPr>
          <w:rFonts w:ascii="Arial Narrow" w:hAnsi="Arial Narrow"/>
          <w:b/>
          <w:sz w:val="22"/>
          <w:szCs w:val="22"/>
          <w:u w:val="single"/>
        </w:rPr>
        <w:t>Odvoz nevhodného materiálu</w:t>
      </w:r>
    </w:p>
    <w:p w14:paraId="4FEE2E15" w14:textId="77777777" w:rsidR="00D76E96" w:rsidRPr="0012503C" w:rsidRDefault="00D76E96" w:rsidP="00D76E96">
      <w:pPr>
        <w:tabs>
          <w:tab w:val="left" w:pos="0"/>
        </w:tabs>
        <w:spacing w:before="120"/>
        <w:rPr>
          <w:rFonts w:ascii="Arial Narrow" w:hAnsi="Arial Narrow"/>
          <w:sz w:val="22"/>
          <w:szCs w:val="22"/>
        </w:rPr>
      </w:pPr>
      <w:r w:rsidRPr="0012503C">
        <w:rPr>
          <w:rFonts w:ascii="Arial Narrow" w:hAnsi="Arial Narrow"/>
          <w:sz w:val="22"/>
          <w:szCs w:val="22"/>
        </w:rPr>
        <w:t xml:space="preserve">Odvoz konstrukčních vrstev vybouraných vozovek – recyklační linka </w:t>
      </w:r>
      <w:proofErr w:type="spellStart"/>
      <w:r w:rsidRPr="0012503C">
        <w:rPr>
          <w:rFonts w:ascii="Arial Narrow" w:hAnsi="Arial Narrow"/>
          <w:sz w:val="22"/>
          <w:szCs w:val="22"/>
        </w:rPr>
        <w:t>Dufonev</w:t>
      </w:r>
      <w:proofErr w:type="spellEnd"/>
      <w:r w:rsidRPr="0012503C">
        <w:rPr>
          <w:rFonts w:ascii="Arial Narrow" w:hAnsi="Arial Narrow"/>
          <w:sz w:val="22"/>
          <w:szCs w:val="22"/>
        </w:rPr>
        <w:t xml:space="preserve"> – 9 km</w:t>
      </w:r>
    </w:p>
    <w:p w14:paraId="7F6ABBFC" w14:textId="77777777" w:rsidR="00D76E96" w:rsidRPr="0012503C" w:rsidRDefault="00D76E96" w:rsidP="00D76E96">
      <w:pPr>
        <w:tabs>
          <w:tab w:val="left" w:pos="0"/>
        </w:tabs>
        <w:spacing w:before="120"/>
        <w:rPr>
          <w:rFonts w:ascii="Arial Narrow" w:hAnsi="Arial Narrow"/>
          <w:sz w:val="22"/>
          <w:szCs w:val="22"/>
        </w:rPr>
      </w:pPr>
      <w:r w:rsidRPr="0012503C">
        <w:rPr>
          <w:rFonts w:ascii="Arial Narrow" w:hAnsi="Arial Narrow"/>
          <w:sz w:val="22"/>
          <w:szCs w:val="22"/>
        </w:rPr>
        <w:t>Odvoz vytěžené zeminy:</w:t>
      </w:r>
    </w:p>
    <w:p w14:paraId="3CBAA304" w14:textId="77777777" w:rsidR="00D76E96" w:rsidRPr="0012503C" w:rsidRDefault="00D76E96" w:rsidP="00D76E96">
      <w:pPr>
        <w:tabs>
          <w:tab w:val="left" w:pos="0"/>
        </w:tabs>
        <w:spacing w:before="120"/>
        <w:rPr>
          <w:rFonts w:ascii="Arial Narrow" w:hAnsi="Arial Narrow"/>
          <w:sz w:val="22"/>
          <w:szCs w:val="22"/>
        </w:rPr>
      </w:pPr>
      <w:r w:rsidRPr="0012503C">
        <w:rPr>
          <w:rFonts w:ascii="Arial Narrow" w:hAnsi="Arial Narrow"/>
          <w:sz w:val="22"/>
          <w:szCs w:val="22"/>
        </w:rPr>
        <w:t xml:space="preserve">Navážka – recyklační linka </w:t>
      </w:r>
      <w:proofErr w:type="spellStart"/>
      <w:r w:rsidRPr="0012503C">
        <w:rPr>
          <w:rFonts w:ascii="Arial Narrow" w:hAnsi="Arial Narrow"/>
          <w:sz w:val="22"/>
          <w:szCs w:val="22"/>
        </w:rPr>
        <w:t>Dufonev</w:t>
      </w:r>
      <w:proofErr w:type="spellEnd"/>
      <w:r w:rsidRPr="0012503C">
        <w:rPr>
          <w:rFonts w:ascii="Arial Narrow" w:hAnsi="Arial Narrow"/>
          <w:sz w:val="22"/>
          <w:szCs w:val="22"/>
        </w:rPr>
        <w:t xml:space="preserve"> – 9 km</w:t>
      </w:r>
    </w:p>
    <w:p w14:paraId="5F0C9CA7" w14:textId="77777777" w:rsidR="00D76E96" w:rsidRPr="0012503C" w:rsidRDefault="00D76E96" w:rsidP="00D76E96">
      <w:pPr>
        <w:tabs>
          <w:tab w:val="left" w:pos="0"/>
        </w:tabs>
        <w:spacing w:before="120"/>
        <w:rPr>
          <w:rFonts w:ascii="Arial Narrow" w:hAnsi="Arial Narrow"/>
          <w:sz w:val="22"/>
          <w:szCs w:val="22"/>
        </w:rPr>
      </w:pPr>
      <w:r w:rsidRPr="0012503C">
        <w:rPr>
          <w:rFonts w:ascii="Arial Narrow" w:hAnsi="Arial Narrow"/>
          <w:sz w:val="22"/>
          <w:szCs w:val="22"/>
        </w:rPr>
        <w:t xml:space="preserve">Hlinitý materiál – recyklační linka </w:t>
      </w:r>
      <w:proofErr w:type="spellStart"/>
      <w:r w:rsidRPr="0012503C">
        <w:rPr>
          <w:rFonts w:ascii="Arial Narrow" w:hAnsi="Arial Narrow"/>
          <w:sz w:val="22"/>
          <w:szCs w:val="22"/>
        </w:rPr>
        <w:t>Dufonev</w:t>
      </w:r>
      <w:proofErr w:type="spellEnd"/>
      <w:r w:rsidRPr="0012503C">
        <w:rPr>
          <w:rFonts w:ascii="Arial Narrow" w:hAnsi="Arial Narrow"/>
          <w:sz w:val="22"/>
          <w:szCs w:val="22"/>
        </w:rPr>
        <w:t xml:space="preserve"> – 9 km</w:t>
      </w:r>
    </w:p>
    <w:p w14:paraId="01E2A876" w14:textId="77777777" w:rsidR="00D76E96" w:rsidRPr="0012503C" w:rsidRDefault="00D76E96" w:rsidP="00D76E96">
      <w:pPr>
        <w:spacing w:before="120"/>
        <w:rPr>
          <w:rFonts w:ascii="Arial Narrow" w:hAnsi="Arial Narrow"/>
          <w:sz w:val="22"/>
          <w:szCs w:val="22"/>
        </w:rPr>
      </w:pPr>
      <w:r w:rsidRPr="0012503C">
        <w:rPr>
          <w:rFonts w:ascii="Arial Narrow" w:hAnsi="Arial Narrow"/>
          <w:sz w:val="22"/>
          <w:szCs w:val="22"/>
        </w:rPr>
        <w:t>Všechny vzdálenosti jsou uvedeny pouze pro jeden směr jízdy.</w:t>
      </w:r>
    </w:p>
    <w:p w14:paraId="6F6558A8" w14:textId="77777777" w:rsidR="00D76E96" w:rsidRPr="0012503C" w:rsidRDefault="00D76E96" w:rsidP="00D76E96">
      <w:pPr>
        <w:spacing w:before="120"/>
        <w:jc w:val="both"/>
        <w:rPr>
          <w:rFonts w:ascii="Arial Narrow" w:hAnsi="Arial Narrow"/>
          <w:sz w:val="22"/>
          <w:szCs w:val="22"/>
        </w:rPr>
      </w:pPr>
      <w:r w:rsidRPr="0012503C">
        <w:rPr>
          <w:rFonts w:ascii="Arial Narrow" w:hAnsi="Arial Narrow"/>
          <w:i/>
          <w:sz w:val="22"/>
          <w:szCs w:val="22"/>
          <w:u w:val="single"/>
        </w:rPr>
        <w:t>Poznámka:</w:t>
      </w:r>
    </w:p>
    <w:p w14:paraId="1E07222B" w14:textId="77777777" w:rsidR="00D76E96" w:rsidRPr="0012503C" w:rsidRDefault="00D76E96" w:rsidP="00D76E96">
      <w:pPr>
        <w:spacing w:before="120"/>
        <w:jc w:val="both"/>
        <w:rPr>
          <w:rFonts w:ascii="Arial Narrow" w:hAnsi="Arial Narrow"/>
          <w:i/>
          <w:sz w:val="22"/>
          <w:szCs w:val="22"/>
        </w:rPr>
      </w:pPr>
      <w:r w:rsidRPr="0012503C">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14:paraId="7DE077A1" w14:textId="431D17E8" w:rsidR="00814261" w:rsidRDefault="00D76E96" w:rsidP="00D76E96">
      <w:pPr>
        <w:spacing w:before="120"/>
        <w:jc w:val="both"/>
        <w:rPr>
          <w:rFonts w:ascii="Arial Narrow" w:hAnsi="Arial Narrow"/>
          <w:i/>
          <w:sz w:val="22"/>
          <w:szCs w:val="22"/>
        </w:rPr>
      </w:pPr>
      <w:r w:rsidRPr="0012503C">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14:paraId="553EC3E8" w14:textId="77777777" w:rsidR="00D76E96" w:rsidRPr="00BA4695" w:rsidRDefault="00D76E96" w:rsidP="00D76E96">
      <w:pPr>
        <w:spacing w:before="120" w:line="360" w:lineRule="auto"/>
        <w:rPr>
          <w:rFonts w:ascii="Arial Narrow" w:hAnsi="Arial Narrow"/>
          <w:b/>
          <w:sz w:val="22"/>
          <w:szCs w:val="22"/>
          <w:u w:val="single"/>
        </w:rPr>
      </w:pPr>
      <w:r w:rsidRPr="00BA4695">
        <w:rPr>
          <w:rFonts w:ascii="Arial Narrow" w:hAnsi="Arial Narrow"/>
          <w:b/>
          <w:sz w:val="22"/>
          <w:szCs w:val="22"/>
          <w:u w:val="single"/>
        </w:rPr>
        <w:t>SO 340 ARMATURNÍ ŠACHTY</w:t>
      </w:r>
    </w:p>
    <w:p w14:paraId="4D0B2592" w14:textId="77777777" w:rsidR="00D76E96" w:rsidRPr="00BA4695" w:rsidRDefault="00D76E96" w:rsidP="00D76E96">
      <w:pPr>
        <w:spacing w:before="120" w:line="360" w:lineRule="auto"/>
        <w:rPr>
          <w:rFonts w:ascii="Arial Narrow" w:hAnsi="Arial Narrow"/>
          <w:sz w:val="22"/>
          <w:szCs w:val="22"/>
          <w:u w:val="single"/>
        </w:rPr>
      </w:pPr>
      <w:r w:rsidRPr="00BA4695">
        <w:rPr>
          <w:rFonts w:ascii="Arial Narrow" w:hAnsi="Arial Narrow"/>
          <w:sz w:val="22"/>
          <w:szCs w:val="22"/>
          <w:u w:val="single"/>
        </w:rPr>
        <w:t>SO 342 AŠ Šedova s redukčním ventilem</w:t>
      </w:r>
    </w:p>
    <w:p w14:paraId="3FAD2F07" w14:textId="77777777" w:rsidR="00D76E96" w:rsidRPr="00BA4695" w:rsidRDefault="00D76E96" w:rsidP="00D76E96">
      <w:pPr>
        <w:spacing w:before="120"/>
        <w:ind w:right="-2"/>
        <w:jc w:val="both"/>
        <w:rPr>
          <w:rFonts w:ascii="Arial Narrow" w:hAnsi="Arial Narrow"/>
          <w:sz w:val="22"/>
          <w:szCs w:val="22"/>
        </w:rPr>
      </w:pPr>
      <w:r w:rsidRPr="00BA4695">
        <w:rPr>
          <w:rFonts w:ascii="Arial Narrow" w:hAnsi="Arial Narrow"/>
          <w:sz w:val="22"/>
          <w:szCs w:val="22"/>
        </w:rPr>
        <w:t xml:space="preserve">Na obtoku vodovodního </w:t>
      </w:r>
      <w:r w:rsidRPr="00C6282B">
        <w:rPr>
          <w:rFonts w:ascii="Arial Narrow" w:hAnsi="Arial Narrow"/>
          <w:sz w:val="22"/>
          <w:szCs w:val="22"/>
        </w:rPr>
        <w:t>řadu horního tlakového pásma na parcele č. 7</w:t>
      </w:r>
      <w:r w:rsidR="00C6282B">
        <w:rPr>
          <w:rFonts w:ascii="Arial Narrow" w:hAnsi="Arial Narrow"/>
          <w:sz w:val="22"/>
          <w:szCs w:val="22"/>
        </w:rPr>
        <w:t>268</w:t>
      </w:r>
      <w:r w:rsidRPr="00C6282B">
        <w:rPr>
          <w:rFonts w:ascii="Arial Narrow" w:hAnsi="Arial Narrow"/>
          <w:sz w:val="22"/>
          <w:szCs w:val="22"/>
        </w:rPr>
        <w:t xml:space="preserve"> </w:t>
      </w:r>
      <w:proofErr w:type="spellStart"/>
      <w:r w:rsidRPr="00C6282B">
        <w:rPr>
          <w:rFonts w:ascii="Arial Narrow" w:hAnsi="Arial Narrow"/>
          <w:sz w:val="22"/>
          <w:szCs w:val="22"/>
        </w:rPr>
        <w:t>k.ú</w:t>
      </w:r>
      <w:proofErr w:type="spellEnd"/>
      <w:r w:rsidRPr="00C6282B">
        <w:rPr>
          <w:rFonts w:ascii="Arial Narrow" w:hAnsi="Arial Narrow"/>
          <w:sz w:val="22"/>
          <w:szCs w:val="22"/>
        </w:rPr>
        <w:t>.</w:t>
      </w:r>
      <w:r w:rsidR="00665AA5">
        <w:rPr>
          <w:rFonts w:ascii="Arial Narrow" w:hAnsi="Arial Narrow"/>
          <w:sz w:val="22"/>
          <w:szCs w:val="22"/>
        </w:rPr>
        <w:t xml:space="preserve"> </w:t>
      </w:r>
      <w:r w:rsidRPr="00C6282B">
        <w:rPr>
          <w:rFonts w:ascii="Arial Narrow" w:hAnsi="Arial Narrow"/>
          <w:sz w:val="22"/>
          <w:szCs w:val="22"/>
        </w:rPr>
        <w:t>Židenice bude osazena armaturní šachta vnitřních půdorysných rozměrů 3,8 x 2,4 m bude postavena v nezpevněné ploše. Jedná se o prefabrikovanou železobetonovou šachtu. Světlá výška bude min. 2,</w:t>
      </w:r>
      <w:r w:rsidRPr="00BA4695">
        <w:rPr>
          <w:rFonts w:ascii="Arial Narrow" w:hAnsi="Arial Narrow"/>
          <w:sz w:val="22"/>
          <w:szCs w:val="22"/>
        </w:rPr>
        <w:t>1m. Přístupná bude po nerezovém žebříku.</w:t>
      </w:r>
    </w:p>
    <w:p w14:paraId="71F1E2FA" w14:textId="77777777" w:rsidR="00D76E96" w:rsidRPr="00BA4695" w:rsidRDefault="00D76E96" w:rsidP="00D76E96">
      <w:pPr>
        <w:pStyle w:val="Styl2"/>
        <w:rPr>
          <w:rFonts w:ascii="Arial Narrow" w:hAnsi="Arial Narrow"/>
          <w:sz w:val="22"/>
          <w:szCs w:val="22"/>
        </w:rPr>
      </w:pPr>
      <w:r w:rsidRPr="00BA4695">
        <w:rPr>
          <w:rFonts w:ascii="Arial Narrow" w:hAnsi="Arial Narrow"/>
          <w:sz w:val="22"/>
          <w:szCs w:val="22"/>
          <w:lang w:eastAsia="cs-CZ"/>
        </w:rPr>
        <w:t xml:space="preserve">Šachta nebude </w:t>
      </w:r>
      <w:r w:rsidRPr="00BA4695">
        <w:rPr>
          <w:rFonts w:ascii="Arial Narrow" w:hAnsi="Arial Narrow"/>
          <w:sz w:val="22"/>
          <w:szCs w:val="22"/>
        </w:rPr>
        <w:t xml:space="preserve">pojížděná, stropní deska bude kryta zemním násypem a v terénu bude vyznačena pomocí orientačních sloupků. </w:t>
      </w:r>
    </w:p>
    <w:p w14:paraId="679D7CF1" w14:textId="77777777" w:rsidR="00D76E96" w:rsidRPr="00BA4695" w:rsidRDefault="00D76E96" w:rsidP="00D76E96">
      <w:pPr>
        <w:pStyle w:val="Styl2"/>
        <w:rPr>
          <w:rFonts w:ascii="Arial Narrow" w:hAnsi="Arial Narrow"/>
          <w:sz w:val="22"/>
          <w:szCs w:val="22"/>
          <w:lang w:eastAsia="cs-CZ"/>
        </w:rPr>
      </w:pPr>
      <w:r w:rsidRPr="00BA4695">
        <w:rPr>
          <w:rFonts w:ascii="Arial Narrow" w:hAnsi="Arial Narrow"/>
          <w:sz w:val="22"/>
          <w:szCs w:val="22"/>
          <w:lang w:eastAsia="cs-CZ"/>
        </w:rPr>
        <w:t xml:space="preserve">Popis trubního vystrojení šachty </w:t>
      </w:r>
      <w:proofErr w:type="gramStart"/>
      <w:r w:rsidRPr="00BA4695">
        <w:rPr>
          <w:rFonts w:ascii="Arial Narrow" w:hAnsi="Arial Narrow"/>
          <w:sz w:val="22"/>
          <w:szCs w:val="22"/>
          <w:lang w:eastAsia="cs-CZ"/>
        </w:rPr>
        <w:t>viz  PS</w:t>
      </w:r>
      <w:proofErr w:type="gramEnd"/>
      <w:r w:rsidRPr="00BA4695">
        <w:rPr>
          <w:rFonts w:ascii="Arial Narrow" w:hAnsi="Arial Narrow"/>
          <w:sz w:val="22"/>
          <w:szCs w:val="22"/>
          <w:lang w:eastAsia="cs-CZ"/>
        </w:rPr>
        <w:t xml:space="preserve"> 340.</w:t>
      </w:r>
    </w:p>
    <w:p w14:paraId="1FCF0797" w14:textId="02E8C054" w:rsidR="00BA4695" w:rsidRPr="00BA4695" w:rsidRDefault="00BA4695" w:rsidP="00BA4695">
      <w:pPr>
        <w:pStyle w:val="Styl2"/>
        <w:rPr>
          <w:rFonts w:ascii="Arial Narrow" w:hAnsi="Arial Narrow"/>
          <w:sz w:val="22"/>
          <w:szCs w:val="22"/>
          <w:lang w:eastAsia="cs-CZ"/>
        </w:rPr>
      </w:pPr>
      <w:r w:rsidRPr="00BA4695">
        <w:rPr>
          <w:rFonts w:ascii="Arial Narrow" w:hAnsi="Arial Narrow"/>
          <w:sz w:val="22"/>
          <w:szCs w:val="22"/>
          <w:lang w:eastAsia="cs-CZ"/>
        </w:rPr>
        <w:t>Podrobně viz příloh</w:t>
      </w:r>
      <w:r w:rsidR="00C70C36">
        <w:rPr>
          <w:rFonts w:ascii="Arial Narrow" w:hAnsi="Arial Narrow"/>
          <w:sz w:val="22"/>
          <w:szCs w:val="22"/>
          <w:lang w:eastAsia="cs-CZ"/>
        </w:rPr>
        <w:t>y</w:t>
      </w:r>
      <w:r w:rsidRPr="00BA4695">
        <w:rPr>
          <w:rFonts w:ascii="Arial Narrow" w:hAnsi="Arial Narrow"/>
          <w:sz w:val="22"/>
          <w:szCs w:val="22"/>
          <w:lang w:eastAsia="cs-CZ"/>
        </w:rPr>
        <w:t xml:space="preserve"> </w:t>
      </w:r>
      <w:r w:rsidR="00814261">
        <w:rPr>
          <w:rFonts w:ascii="Arial Narrow" w:hAnsi="Arial Narrow"/>
          <w:sz w:val="22"/>
          <w:szCs w:val="22"/>
          <w:lang w:eastAsia="cs-CZ"/>
        </w:rPr>
        <w:t>D.1.</w:t>
      </w:r>
      <w:r w:rsidR="00C70C36">
        <w:rPr>
          <w:rFonts w:ascii="Arial Narrow" w:hAnsi="Arial Narrow"/>
          <w:sz w:val="22"/>
          <w:szCs w:val="22"/>
          <w:lang w:eastAsia="cs-CZ"/>
        </w:rPr>
        <w:t>4</w:t>
      </w:r>
      <w:r w:rsidR="00814261">
        <w:rPr>
          <w:rFonts w:ascii="Arial Narrow" w:hAnsi="Arial Narrow"/>
          <w:sz w:val="22"/>
          <w:szCs w:val="22"/>
          <w:lang w:eastAsia="cs-CZ"/>
        </w:rPr>
        <w:t xml:space="preserve">. a </w:t>
      </w:r>
      <w:r w:rsidRPr="00BA4695">
        <w:rPr>
          <w:rFonts w:ascii="Arial Narrow" w:hAnsi="Arial Narrow"/>
          <w:sz w:val="22"/>
          <w:szCs w:val="22"/>
          <w:lang w:eastAsia="cs-CZ"/>
        </w:rPr>
        <w:t>D.2.</w:t>
      </w:r>
    </w:p>
    <w:p w14:paraId="5AE4E33A" w14:textId="77777777" w:rsidR="00D76E96" w:rsidRPr="0001785E" w:rsidRDefault="00D76E96" w:rsidP="00D76E96">
      <w:pPr>
        <w:spacing w:before="120" w:line="360" w:lineRule="auto"/>
        <w:rPr>
          <w:rFonts w:ascii="Arial Narrow" w:hAnsi="Arial Narrow"/>
          <w:b/>
          <w:sz w:val="22"/>
          <w:szCs w:val="22"/>
          <w:u w:val="single"/>
        </w:rPr>
      </w:pPr>
      <w:r w:rsidRPr="0001785E">
        <w:rPr>
          <w:rFonts w:ascii="Arial Narrow" w:hAnsi="Arial Narrow"/>
          <w:b/>
          <w:sz w:val="22"/>
          <w:szCs w:val="22"/>
          <w:u w:val="single"/>
        </w:rPr>
        <w:t>PS 340</w:t>
      </w:r>
      <w:r w:rsidRPr="0001785E">
        <w:rPr>
          <w:rFonts w:ascii="Arial Narrow" w:hAnsi="Arial Narrow"/>
          <w:b/>
          <w:sz w:val="22"/>
          <w:szCs w:val="22"/>
          <w:u w:val="single"/>
        </w:rPr>
        <w:tab/>
        <w:t>TRUBNÍ VYSTROJENÍ ARMATURNÍCH ŠACHET</w:t>
      </w:r>
    </w:p>
    <w:p w14:paraId="19EE2055" w14:textId="0FD46830" w:rsidR="00D76E96" w:rsidRPr="0001785E" w:rsidRDefault="00D76E96" w:rsidP="00D76E96">
      <w:pPr>
        <w:spacing w:before="120"/>
        <w:jc w:val="both"/>
        <w:rPr>
          <w:rFonts w:ascii="Arial Narrow" w:hAnsi="Arial Narrow"/>
          <w:sz w:val="22"/>
          <w:szCs w:val="22"/>
        </w:rPr>
      </w:pPr>
      <w:r w:rsidRPr="0001785E">
        <w:rPr>
          <w:rFonts w:ascii="Arial Narrow" w:hAnsi="Arial Narrow"/>
          <w:sz w:val="22"/>
          <w:szCs w:val="22"/>
        </w:rPr>
        <w:t>V </w:t>
      </w:r>
      <w:proofErr w:type="spellStart"/>
      <w:r w:rsidRPr="0001785E">
        <w:rPr>
          <w:rFonts w:ascii="Arial Narrow" w:hAnsi="Arial Narrow"/>
          <w:sz w:val="22"/>
          <w:szCs w:val="22"/>
        </w:rPr>
        <w:t>v</w:t>
      </w:r>
      <w:proofErr w:type="spellEnd"/>
      <w:r w:rsidRPr="0001785E">
        <w:rPr>
          <w:rFonts w:ascii="Arial Narrow" w:hAnsi="Arial Narrow"/>
          <w:sz w:val="22"/>
          <w:szCs w:val="22"/>
        </w:rPr>
        <w:t> AŠ Šedova (PS 342) budou osazenu uzávěry a redukční ventil s předřazeným filtrem. Podrobně viz příloha D.</w:t>
      </w:r>
      <w:r w:rsidR="0001785E" w:rsidRPr="0001785E">
        <w:rPr>
          <w:rFonts w:ascii="Arial Narrow" w:hAnsi="Arial Narrow"/>
          <w:sz w:val="22"/>
          <w:szCs w:val="22"/>
        </w:rPr>
        <w:t>2.</w:t>
      </w:r>
    </w:p>
    <w:p w14:paraId="5F5B24CF" w14:textId="77777777" w:rsidR="00D76E96" w:rsidRPr="0001785E" w:rsidRDefault="00D76E96" w:rsidP="00D76E96">
      <w:pPr>
        <w:pStyle w:val="Nadpis2"/>
        <w:numPr>
          <w:ilvl w:val="2"/>
          <w:numId w:val="6"/>
        </w:numPr>
        <w:rPr>
          <w:rFonts w:ascii="Arial Narrow" w:hAnsi="Arial Narrow"/>
          <w:caps/>
          <w:sz w:val="22"/>
          <w:szCs w:val="22"/>
        </w:rPr>
      </w:pPr>
      <w:bookmarkStart w:id="258" w:name="_Toc512337099"/>
      <w:bookmarkStart w:id="259" w:name="_Toc513010020"/>
      <w:bookmarkStart w:id="260" w:name="_Toc515885214"/>
      <w:bookmarkStart w:id="261" w:name="_Toc3799365"/>
      <w:bookmarkStart w:id="262" w:name="_Toc26960919"/>
      <w:bookmarkStart w:id="263" w:name="_Toc41985978"/>
      <w:bookmarkStart w:id="264" w:name="_Toc187402788"/>
      <w:r w:rsidRPr="0001785E">
        <w:rPr>
          <w:rFonts w:ascii="Arial Narrow" w:hAnsi="Arial Narrow"/>
          <w:caps/>
          <w:sz w:val="22"/>
          <w:szCs w:val="22"/>
        </w:rPr>
        <w:t>Základní charakteristika technických a technologických zařízení</w:t>
      </w:r>
      <w:bookmarkEnd w:id="258"/>
      <w:bookmarkEnd w:id="259"/>
      <w:bookmarkEnd w:id="260"/>
      <w:bookmarkEnd w:id="261"/>
      <w:bookmarkEnd w:id="262"/>
      <w:bookmarkEnd w:id="263"/>
      <w:bookmarkEnd w:id="264"/>
    </w:p>
    <w:p w14:paraId="46A0016D" w14:textId="77777777" w:rsidR="00D76E96" w:rsidRPr="007A015D" w:rsidRDefault="00D76E96" w:rsidP="00D76E96">
      <w:pPr>
        <w:spacing w:before="120"/>
        <w:ind w:right="-2"/>
        <w:jc w:val="both"/>
        <w:rPr>
          <w:rFonts w:ascii="Arial Narrow" w:hAnsi="Arial Narrow"/>
          <w:sz w:val="22"/>
          <w:szCs w:val="22"/>
        </w:rPr>
      </w:pPr>
      <w:r w:rsidRPr="0001785E">
        <w:rPr>
          <w:rFonts w:ascii="Arial Narrow" w:hAnsi="Arial Narrow"/>
          <w:sz w:val="22"/>
          <w:szCs w:val="22"/>
        </w:rPr>
        <w:t>V</w:t>
      </w:r>
      <w:r w:rsidRPr="007A015D">
        <w:rPr>
          <w:rFonts w:ascii="Arial Narrow" w:hAnsi="Arial Narrow"/>
          <w:sz w:val="22"/>
          <w:szCs w:val="22"/>
        </w:rPr>
        <w:t xml:space="preserve">odovodní řad bude realizován v otevřeném výkopu. Navrhují se výkopy se svislými stěnami pažené příložným pažením. </w:t>
      </w:r>
    </w:p>
    <w:p w14:paraId="03637F7A" w14:textId="77777777" w:rsidR="00D76E96" w:rsidRPr="007A015D" w:rsidRDefault="00D76E96" w:rsidP="00D76E96">
      <w:pPr>
        <w:spacing w:before="120"/>
        <w:ind w:right="-2"/>
        <w:jc w:val="both"/>
        <w:rPr>
          <w:rFonts w:ascii="Arial Narrow" w:hAnsi="Arial Narrow"/>
          <w:sz w:val="22"/>
          <w:szCs w:val="22"/>
        </w:rPr>
      </w:pPr>
      <w:r w:rsidRPr="007A015D">
        <w:rPr>
          <w:rFonts w:ascii="Arial Narrow" w:hAnsi="Arial Narrow"/>
          <w:sz w:val="22"/>
          <w:szCs w:val="22"/>
        </w:rPr>
        <w:t xml:space="preserve">Zemina vytěžená z rýh bude odvezena na recyklační linku </w:t>
      </w:r>
      <w:proofErr w:type="spellStart"/>
      <w:r w:rsidRPr="007A015D">
        <w:rPr>
          <w:rFonts w:ascii="Arial Narrow" w:hAnsi="Arial Narrow"/>
          <w:sz w:val="22"/>
          <w:szCs w:val="22"/>
        </w:rPr>
        <w:t>Dufonev</w:t>
      </w:r>
      <w:proofErr w:type="spellEnd"/>
      <w:r w:rsidRPr="007A015D">
        <w:rPr>
          <w:rFonts w:ascii="Arial Narrow" w:hAnsi="Arial Narrow"/>
          <w:sz w:val="22"/>
          <w:szCs w:val="22"/>
        </w:rPr>
        <w:t>. Odvozová vzdálenost je 9 km.</w:t>
      </w:r>
    </w:p>
    <w:p w14:paraId="1B1E2CBC" w14:textId="77777777" w:rsidR="00D76E96" w:rsidRPr="007A015D" w:rsidRDefault="00D76E96" w:rsidP="00D76E96">
      <w:pPr>
        <w:spacing w:before="120"/>
        <w:ind w:right="-2"/>
        <w:jc w:val="both"/>
        <w:rPr>
          <w:rFonts w:ascii="Arial Narrow" w:hAnsi="Arial Narrow"/>
          <w:sz w:val="22"/>
          <w:szCs w:val="22"/>
        </w:rPr>
      </w:pPr>
      <w:r w:rsidRPr="007A015D">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14:paraId="6FA6F1B9" w14:textId="77777777" w:rsidR="00D76E96" w:rsidRPr="007A015D" w:rsidRDefault="00D76E96" w:rsidP="00D76E96">
      <w:pPr>
        <w:pStyle w:val="Nadpis2"/>
        <w:numPr>
          <w:ilvl w:val="2"/>
          <w:numId w:val="6"/>
        </w:numPr>
        <w:rPr>
          <w:rFonts w:ascii="Arial Narrow" w:hAnsi="Arial Narrow"/>
          <w:sz w:val="22"/>
          <w:szCs w:val="22"/>
        </w:rPr>
      </w:pPr>
      <w:bookmarkStart w:id="265" w:name="_Toc362848955"/>
      <w:bookmarkStart w:id="266" w:name="_Toc462125363"/>
      <w:bookmarkStart w:id="267" w:name="_Toc3799366"/>
      <w:bookmarkStart w:id="268" w:name="_Toc26960920"/>
      <w:bookmarkStart w:id="269" w:name="_Toc41985979"/>
      <w:bookmarkStart w:id="270" w:name="_Toc187402789"/>
      <w:r w:rsidRPr="007A015D">
        <w:rPr>
          <w:rFonts w:ascii="Arial Narrow" w:hAnsi="Arial Narrow"/>
          <w:sz w:val="22"/>
          <w:szCs w:val="22"/>
        </w:rPr>
        <w:lastRenderedPageBreak/>
        <w:t>POŽÁRNĚ BEZPEČNOSTNÍ ŘEŠENÍ</w:t>
      </w:r>
      <w:bookmarkEnd w:id="265"/>
      <w:bookmarkEnd w:id="266"/>
      <w:bookmarkEnd w:id="267"/>
      <w:bookmarkEnd w:id="268"/>
      <w:bookmarkEnd w:id="269"/>
      <w:bookmarkEnd w:id="270"/>
    </w:p>
    <w:p w14:paraId="729446B5"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Vodovod je možné charakterizovat jako stavbu bez požárního rizika. Jedná se o potrubí z nehořlavého materiálu uložené v zemi, navíc prakticky všude v kontaktu s pitnou vodou.</w:t>
      </w:r>
    </w:p>
    <w:p w14:paraId="3D697B60" w14:textId="77777777" w:rsidR="00D76E96" w:rsidRPr="007A015D" w:rsidRDefault="00D76E96" w:rsidP="00D76E96">
      <w:pPr>
        <w:spacing w:before="120"/>
        <w:jc w:val="both"/>
        <w:rPr>
          <w:rFonts w:ascii="Arial Narrow" w:hAnsi="Arial Narrow"/>
          <w:sz w:val="22"/>
          <w:szCs w:val="22"/>
        </w:rPr>
      </w:pPr>
      <w:bookmarkStart w:id="271" w:name="_Toc362848956"/>
      <w:r w:rsidRPr="007A015D">
        <w:rPr>
          <w:rFonts w:ascii="Arial Narrow" w:hAnsi="Arial Narrow"/>
          <w:sz w:val="22"/>
          <w:szCs w:val="22"/>
        </w:rPr>
        <w:t xml:space="preserve">K odběru požární vody pro předmětnou lokalitu je určen nadzemní hydrant na ul. Věstonická u křižovatky s ul. Šedova, který bude v rámci této akce nahrazen novým stejného typu. Osazen bude na novém potrubí DN 250 (stávající je osazen na DN 150, tudíž jeho parametry budou zlepšeny). Současné </w:t>
      </w:r>
      <w:proofErr w:type="gramStart"/>
      <w:r w:rsidRPr="007A015D">
        <w:rPr>
          <w:rFonts w:ascii="Arial Narrow" w:hAnsi="Arial Narrow"/>
          <w:sz w:val="22"/>
          <w:szCs w:val="22"/>
        </w:rPr>
        <w:t>parametry - průtok</w:t>
      </w:r>
      <w:proofErr w:type="gramEnd"/>
      <w:r w:rsidRPr="007A015D">
        <w:rPr>
          <w:rFonts w:ascii="Arial Narrow" w:hAnsi="Arial Narrow"/>
          <w:sz w:val="22"/>
          <w:szCs w:val="22"/>
        </w:rPr>
        <w:t xml:space="preserve"> 36 l/s, tlak je 0,68 </w:t>
      </w:r>
      <w:proofErr w:type="spellStart"/>
      <w:r w:rsidRPr="007A015D">
        <w:rPr>
          <w:rFonts w:ascii="Arial Narrow" w:hAnsi="Arial Narrow"/>
          <w:sz w:val="22"/>
          <w:szCs w:val="22"/>
        </w:rPr>
        <w:t>MPa</w:t>
      </w:r>
      <w:proofErr w:type="spellEnd"/>
      <w:r w:rsidRPr="007A015D">
        <w:rPr>
          <w:rFonts w:ascii="Arial Narrow" w:hAnsi="Arial Narrow"/>
          <w:sz w:val="22"/>
          <w:szCs w:val="22"/>
        </w:rPr>
        <w:t xml:space="preserve">. </w:t>
      </w:r>
    </w:p>
    <w:p w14:paraId="12AEE1D4"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 xml:space="preserve">Další nadzemní hydrant, který bude určen pro odběr požární vody v lokalitě, bude osazen rovněž na řadu horního tlakového pásma DN 200. Předpokládaná tlak 0,65 </w:t>
      </w:r>
      <w:proofErr w:type="spellStart"/>
      <w:r w:rsidRPr="007A015D">
        <w:rPr>
          <w:rFonts w:ascii="Arial Narrow" w:hAnsi="Arial Narrow"/>
          <w:sz w:val="22"/>
          <w:szCs w:val="22"/>
        </w:rPr>
        <w:t>MPa</w:t>
      </w:r>
      <w:proofErr w:type="spellEnd"/>
      <w:r w:rsidRPr="007A015D">
        <w:rPr>
          <w:rFonts w:ascii="Arial Narrow" w:hAnsi="Arial Narrow"/>
          <w:sz w:val="22"/>
          <w:szCs w:val="22"/>
        </w:rPr>
        <w:t xml:space="preserve">. </w:t>
      </w:r>
    </w:p>
    <w:p w14:paraId="5A1A2E39"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7A015D">
        <w:rPr>
          <w:rFonts w:ascii="Arial Narrow" w:hAnsi="Arial Narrow"/>
          <w:sz w:val="22"/>
          <w:szCs w:val="22"/>
        </w:rPr>
        <w:softHyphen/>
        <w:t>vat veškerá požární opatření, zejména tam, kde se předpokládá zvýšené požární nebezpečí. Za požární bezpečnost odpovídá dodava</w:t>
      </w:r>
      <w:r w:rsidRPr="007A015D">
        <w:rPr>
          <w:rFonts w:ascii="Arial Narrow" w:hAnsi="Arial Narrow"/>
          <w:sz w:val="22"/>
          <w:szCs w:val="22"/>
        </w:rPr>
        <w:softHyphen/>
        <w:t>tel. V místě stavebního dvora v případě nebezpečí budou použity ochranné požární prostředky (hasící přístroje, voda) - je věcí budoucího dodavatele stavby.</w:t>
      </w:r>
    </w:p>
    <w:p w14:paraId="396C20FE" w14:textId="77777777" w:rsidR="00D76E96" w:rsidRPr="007A015D" w:rsidRDefault="00D76E96" w:rsidP="00D76E96">
      <w:pPr>
        <w:pStyle w:val="Nadpis2"/>
        <w:numPr>
          <w:ilvl w:val="2"/>
          <w:numId w:val="6"/>
        </w:numPr>
        <w:jc w:val="both"/>
        <w:rPr>
          <w:rFonts w:ascii="Arial Narrow" w:hAnsi="Arial Narrow"/>
          <w:sz w:val="22"/>
          <w:szCs w:val="22"/>
        </w:rPr>
      </w:pPr>
      <w:bookmarkStart w:id="272" w:name="_Toc462125364"/>
      <w:bookmarkStart w:id="273" w:name="_Toc3799367"/>
      <w:bookmarkStart w:id="274" w:name="_Toc26960921"/>
      <w:bookmarkStart w:id="275" w:name="_Toc41985980"/>
      <w:bookmarkStart w:id="276" w:name="_Toc187402790"/>
      <w:r w:rsidRPr="007A015D">
        <w:rPr>
          <w:rFonts w:ascii="Arial Narrow" w:hAnsi="Arial Narrow"/>
          <w:sz w:val="22"/>
          <w:szCs w:val="22"/>
        </w:rPr>
        <w:t>ÚSPORA ENERGIE A TEPELNÁ OCHRANA</w:t>
      </w:r>
      <w:bookmarkEnd w:id="271"/>
      <w:bookmarkEnd w:id="272"/>
      <w:bookmarkEnd w:id="273"/>
      <w:bookmarkEnd w:id="274"/>
      <w:bookmarkEnd w:id="275"/>
      <w:bookmarkEnd w:id="276"/>
    </w:p>
    <w:p w14:paraId="043A736A"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Pro stavbu během užívání není potřeba využití energií, proto dokumentace neřeší hospodaření s energiemi.</w:t>
      </w:r>
    </w:p>
    <w:p w14:paraId="516A5364" w14:textId="77777777" w:rsidR="00D76E96" w:rsidRPr="007A015D" w:rsidRDefault="00D76E96" w:rsidP="00D76E96">
      <w:pPr>
        <w:pStyle w:val="Nadpis2"/>
        <w:numPr>
          <w:ilvl w:val="2"/>
          <w:numId w:val="6"/>
        </w:numPr>
        <w:jc w:val="both"/>
        <w:rPr>
          <w:rFonts w:ascii="Arial Narrow" w:hAnsi="Arial Narrow"/>
          <w:sz w:val="22"/>
          <w:szCs w:val="22"/>
        </w:rPr>
      </w:pPr>
      <w:bookmarkStart w:id="277" w:name="_Toc362848957"/>
      <w:bookmarkStart w:id="278" w:name="_Toc462125365"/>
      <w:bookmarkStart w:id="279" w:name="_Toc3799368"/>
      <w:bookmarkStart w:id="280" w:name="_Toc26960922"/>
      <w:bookmarkStart w:id="281" w:name="_Toc41985981"/>
      <w:bookmarkStart w:id="282" w:name="_Toc187402791"/>
      <w:r w:rsidRPr="007A015D">
        <w:rPr>
          <w:rFonts w:ascii="Arial Narrow" w:hAnsi="Arial Narrow"/>
          <w:sz w:val="22"/>
          <w:szCs w:val="22"/>
        </w:rPr>
        <w:t>HYGIENICKÉ POŽADAVKY STAVBY</w:t>
      </w:r>
      <w:bookmarkEnd w:id="277"/>
      <w:bookmarkEnd w:id="278"/>
      <w:bookmarkEnd w:id="279"/>
      <w:bookmarkEnd w:id="280"/>
      <w:bookmarkEnd w:id="281"/>
      <w:bookmarkEnd w:id="282"/>
    </w:p>
    <w:p w14:paraId="770E11C5" w14:textId="77777777" w:rsidR="00D76E96" w:rsidRPr="007A015D" w:rsidRDefault="00D76E96" w:rsidP="00D76E96">
      <w:pPr>
        <w:spacing w:before="120"/>
        <w:jc w:val="both"/>
        <w:rPr>
          <w:rFonts w:ascii="Arial Narrow" w:hAnsi="Arial Narrow"/>
          <w:sz w:val="22"/>
          <w:szCs w:val="22"/>
        </w:rPr>
      </w:pPr>
      <w:bookmarkStart w:id="283" w:name="_Toc362848958"/>
      <w:bookmarkStart w:id="284" w:name="_Toc462125366"/>
      <w:r w:rsidRPr="007A015D">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14:paraId="71CCA8BA"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Řešení navrženého vodovodního řadu odpovídá v současné době platným bezpečnostním a hygienickým předpisům a normám.</w:t>
      </w:r>
    </w:p>
    <w:p w14:paraId="5371D2A4" w14:textId="77777777" w:rsidR="00D76E96" w:rsidRPr="007A015D" w:rsidRDefault="00D76E96" w:rsidP="00D76E96">
      <w:pPr>
        <w:pStyle w:val="Nadpis2"/>
        <w:numPr>
          <w:ilvl w:val="2"/>
          <w:numId w:val="6"/>
        </w:numPr>
        <w:jc w:val="both"/>
        <w:rPr>
          <w:rFonts w:ascii="Arial Narrow" w:hAnsi="Arial Narrow"/>
          <w:sz w:val="22"/>
          <w:szCs w:val="22"/>
        </w:rPr>
      </w:pPr>
      <w:bookmarkStart w:id="285" w:name="_Toc3799369"/>
      <w:bookmarkStart w:id="286" w:name="_Toc26960923"/>
      <w:bookmarkStart w:id="287" w:name="_Toc41985982"/>
      <w:bookmarkStart w:id="288" w:name="_Toc187402792"/>
      <w:r w:rsidRPr="007A015D">
        <w:rPr>
          <w:rFonts w:ascii="Arial Narrow" w:hAnsi="Arial Narrow"/>
          <w:sz w:val="22"/>
          <w:szCs w:val="22"/>
        </w:rPr>
        <w:t>ZÁSADY OCHRANY STAVBY PŘED NEGATIVNÍMI ÚČINKY VNĚJŠÍHO PROSTŘEDÍ</w:t>
      </w:r>
      <w:bookmarkEnd w:id="283"/>
      <w:bookmarkEnd w:id="284"/>
      <w:bookmarkEnd w:id="285"/>
      <w:bookmarkEnd w:id="286"/>
      <w:bookmarkEnd w:id="287"/>
      <w:bookmarkEnd w:id="288"/>
    </w:p>
    <w:p w14:paraId="50AACD25" w14:textId="77777777" w:rsidR="00D76E96" w:rsidRPr="007A015D" w:rsidRDefault="00D76E96" w:rsidP="00D76E96">
      <w:pPr>
        <w:spacing w:before="120"/>
        <w:jc w:val="both"/>
        <w:rPr>
          <w:rFonts w:ascii="Arial Narrow" w:hAnsi="Arial Narrow"/>
          <w:sz w:val="22"/>
          <w:szCs w:val="22"/>
          <w:u w:val="single"/>
        </w:rPr>
      </w:pPr>
      <w:bookmarkStart w:id="289" w:name="_Toc363026506"/>
      <w:bookmarkStart w:id="290" w:name="_Toc462125367"/>
      <w:r w:rsidRPr="007A015D">
        <w:rPr>
          <w:rFonts w:ascii="Arial Narrow" w:hAnsi="Arial Narrow"/>
          <w:sz w:val="22"/>
          <w:szCs w:val="22"/>
          <w:u w:val="single"/>
        </w:rPr>
        <w:t>Ochrana před pronikáním radonu z podloží</w:t>
      </w:r>
    </w:p>
    <w:p w14:paraId="438CF00A"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 xml:space="preserve">Vodovodní řady jsou stavby podzemní, bez nutnosti ochrany proti pronikání radonu. </w:t>
      </w:r>
    </w:p>
    <w:p w14:paraId="10E1832E" w14:textId="77777777" w:rsidR="00D76E96" w:rsidRPr="007A015D" w:rsidRDefault="00D76E96" w:rsidP="00D76E96">
      <w:pPr>
        <w:spacing w:before="120"/>
        <w:jc w:val="both"/>
        <w:rPr>
          <w:rFonts w:ascii="Arial Narrow" w:hAnsi="Arial Narrow"/>
          <w:sz w:val="22"/>
          <w:szCs w:val="22"/>
          <w:u w:val="single"/>
        </w:rPr>
      </w:pPr>
      <w:r w:rsidRPr="007A015D">
        <w:rPr>
          <w:rFonts w:ascii="Arial Narrow" w:hAnsi="Arial Narrow"/>
          <w:sz w:val="22"/>
          <w:szCs w:val="22"/>
          <w:u w:val="single"/>
        </w:rPr>
        <w:t>Ochrana před bludnými proudy</w:t>
      </w:r>
    </w:p>
    <w:p w14:paraId="3672437E" w14:textId="77777777" w:rsidR="00D76E96" w:rsidRPr="007A015D" w:rsidRDefault="00D76E96" w:rsidP="00D76E96">
      <w:pPr>
        <w:pStyle w:val="AqpText"/>
        <w:rPr>
          <w:rFonts w:ascii="Arial Narrow" w:hAnsi="Arial Narrow"/>
          <w:sz w:val="22"/>
          <w:szCs w:val="22"/>
        </w:rPr>
      </w:pPr>
      <w:r w:rsidRPr="007A015D">
        <w:rPr>
          <w:rFonts w:ascii="Arial Narrow" w:hAnsi="Arial Narrow"/>
          <w:sz w:val="22"/>
          <w:szCs w:val="22"/>
        </w:rPr>
        <w:t xml:space="preserve">Výskyt bludných proudů se v lokalitě nepředpokládá. </w:t>
      </w:r>
    </w:p>
    <w:p w14:paraId="58941310" w14:textId="77777777" w:rsidR="00D76E96" w:rsidRPr="007A015D" w:rsidRDefault="00D76E96" w:rsidP="00D76E96">
      <w:pPr>
        <w:spacing w:before="120"/>
        <w:jc w:val="both"/>
        <w:rPr>
          <w:rFonts w:ascii="Arial Narrow" w:hAnsi="Arial Narrow"/>
          <w:sz w:val="22"/>
          <w:szCs w:val="22"/>
          <w:u w:val="single"/>
        </w:rPr>
      </w:pPr>
      <w:r w:rsidRPr="007A015D">
        <w:rPr>
          <w:rFonts w:ascii="Arial Narrow" w:hAnsi="Arial Narrow"/>
          <w:sz w:val="22"/>
          <w:szCs w:val="22"/>
          <w:u w:val="single"/>
        </w:rPr>
        <w:t>Ochrana před technickou seizmicitou</w:t>
      </w:r>
    </w:p>
    <w:p w14:paraId="43AC21EE" w14:textId="77777777" w:rsidR="00D76E96" w:rsidRPr="007A015D" w:rsidRDefault="00D76E96" w:rsidP="00D76E96">
      <w:pPr>
        <w:spacing w:before="120"/>
        <w:jc w:val="both"/>
        <w:rPr>
          <w:rFonts w:ascii="Arial Narrow" w:hAnsi="Arial Narrow"/>
          <w:sz w:val="22"/>
          <w:szCs w:val="22"/>
        </w:rPr>
      </w:pPr>
      <w:r w:rsidRPr="007A015D">
        <w:rPr>
          <w:rFonts w:ascii="Arial Narrow" w:hAnsi="Arial Narrow"/>
          <w:sz w:val="22"/>
          <w:szCs w:val="22"/>
        </w:rPr>
        <w:t>V zájmové oblasti se nepředpokládá výskyt technické seizmicity.</w:t>
      </w:r>
    </w:p>
    <w:p w14:paraId="3D9E8E7D" w14:textId="77777777" w:rsidR="00D76E96" w:rsidRPr="007A015D" w:rsidRDefault="00D76E96" w:rsidP="00D76E96">
      <w:pPr>
        <w:spacing w:before="120"/>
        <w:jc w:val="both"/>
        <w:rPr>
          <w:rFonts w:ascii="Arial Narrow" w:hAnsi="Arial Narrow"/>
          <w:sz w:val="22"/>
          <w:szCs w:val="22"/>
          <w:u w:val="single"/>
        </w:rPr>
      </w:pPr>
      <w:r w:rsidRPr="007A015D">
        <w:rPr>
          <w:rFonts w:ascii="Arial Narrow" w:hAnsi="Arial Narrow"/>
          <w:sz w:val="22"/>
          <w:szCs w:val="22"/>
          <w:u w:val="single"/>
        </w:rPr>
        <w:t>Ochrana před hlukem</w:t>
      </w:r>
    </w:p>
    <w:p w14:paraId="06CD21E3" w14:textId="77777777" w:rsidR="00D76E96" w:rsidRPr="007A015D" w:rsidRDefault="00D76E96" w:rsidP="00D76E96">
      <w:pPr>
        <w:pStyle w:val="AqpText"/>
        <w:rPr>
          <w:rFonts w:ascii="Arial Narrow" w:hAnsi="Arial Narrow"/>
          <w:sz w:val="22"/>
          <w:szCs w:val="22"/>
        </w:rPr>
      </w:pPr>
      <w:r w:rsidRPr="007A015D">
        <w:rPr>
          <w:rFonts w:ascii="Arial Narrow" w:hAnsi="Arial Narrow"/>
          <w:sz w:val="22"/>
          <w:szCs w:val="22"/>
        </w:rPr>
        <w:t>Navrhované inženýrské sítě nejsou zdrojem hluku.</w:t>
      </w:r>
    </w:p>
    <w:p w14:paraId="0699B817" w14:textId="77777777" w:rsidR="00D76E96" w:rsidRPr="007A015D" w:rsidRDefault="00D76E96" w:rsidP="00D76E96">
      <w:pPr>
        <w:spacing w:before="120"/>
        <w:jc w:val="both"/>
        <w:rPr>
          <w:rFonts w:ascii="Arial Narrow" w:hAnsi="Arial Narrow"/>
          <w:sz w:val="22"/>
          <w:szCs w:val="22"/>
          <w:u w:val="single"/>
        </w:rPr>
      </w:pPr>
      <w:r w:rsidRPr="007A015D">
        <w:rPr>
          <w:rFonts w:ascii="Arial Narrow" w:hAnsi="Arial Narrow"/>
          <w:sz w:val="22"/>
          <w:szCs w:val="22"/>
          <w:u w:val="single"/>
        </w:rPr>
        <w:t>Protipovodňová opatření</w:t>
      </w:r>
    </w:p>
    <w:p w14:paraId="52380DCA" w14:textId="77777777" w:rsidR="00D76E96" w:rsidRPr="0076338D" w:rsidRDefault="00D76E96" w:rsidP="00D76E96">
      <w:pPr>
        <w:spacing w:before="120"/>
        <w:jc w:val="both"/>
        <w:rPr>
          <w:rFonts w:ascii="Arial Narrow" w:hAnsi="Arial Narrow"/>
          <w:sz w:val="22"/>
          <w:szCs w:val="22"/>
        </w:rPr>
      </w:pPr>
      <w:r w:rsidRPr="007A015D">
        <w:rPr>
          <w:rFonts w:ascii="Arial Narrow" w:hAnsi="Arial Narrow"/>
          <w:sz w:val="22"/>
          <w:szCs w:val="22"/>
        </w:rPr>
        <w:t xml:space="preserve">Pro podzemní </w:t>
      </w:r>
      <w:r w:rsidRPr="0076338D">
        <w:rPr>
          <w:rFonts w:ascii="Arial Narrow" w:hAnsi="Arial Narrow"/>
          <w:sz w:val="22"/>
          <w:szCs w:val="22"/>
        </w:rPr>
        <w:t>vodovodní řad se nenavrhují protipovodňová opatření.</w:t>
      </w:r>
    </w:p>
    <w:p w14:paraId="4B75EA81" w14:textId="77777777" w:rsidR="00D76E96" w:rsidRPr="0076338D" w:rsidRDefault="00D76E96" w:rsidP="00D76E96">
      <w:pPr>
        <w:spacing w:before="120"/>
        <w:jc w:val="both"/>
        <w:rPr>
          <w:rFonts w:ascii="Arial Narrow" w:hAnsi="Arial Narrow"/>
          <w:sz w:val="22"/>
          <w:szCs w:val="22"/>
          <w:u w:val="single"/>
        </w:rPr>
      </w:pPr>
      <w:bookmarkStart w:id="291" w:name="_Hlk510508736"/>
      <w:r w:rsidRPr="0076338D">
        <w:rPr>
          <w:rFonts w:ascii="Arial Narrow" w:hAnsi="Arial Narrow"/>
          <w:sz w:val="22"/>
          <w:szCs w:val="22"/>
          <w:u w:val="single"/>
        </w:rPr>
        <w:t>Ostatní účinky – vliv poddolování</w:t>
      </w:r>
    </w:p>
    <w:p w14:paraId="05B234D4" w14:textId="77777777" w:rsidR="00D76E96" w:rsidRPr="0076338D" w:rsidRDefault="00D76E96" w:rsidP="00D76E96">
      <w:pPr>
        <w:spacing w:before="120"/>
        <w:jc w:val="both"/>
        <w:rPr>
          <w:rFonts w:ascii="Arial Narrow" w:hAnsi="Arial Narrow"/>
          <w:sz w:val="22"/>
          <w:szCs w:val="22"/>
        </w:rPr>
      </w:pPr>
      <w:r w:rsidRPr="0076338D">
        <w:rPr>
          <w:rFonts w:ascii="Arial Narrow" w:hAnsi="Arial Narrow"/>
          <w:sz w:val="22"/>
          <w:szCs w:val="22"/>
        </w:rPr>
        <w:t>Zájmová oblast se nenachází v poddolovaném území.</w:t>
      </w:r>
      <w:bookmarkEnd w:id="291"/>
    </w:p>
    <w:p w14:paraId="20A153F4" w14:textId="77777777" w:rsidR="00D76E96" w:rsidRPr="0076338D" w:rsidRDefault="00D76E96" w:rsidP="00D76E96">
      <w:pPr>
        <w:pStyle w:val="Nadpis1"/>
        <w:numPr>
          <w:ilvl w:val="1"/>
          <w:numId w:val="6"/>
        </w:numPr>
        <w:jc w:val="both"/>
        <w:rPr>
          <w:rFonts w:ascii="Arial Narrow" w:hAnsi="Arial Narrow"/>
          <w:color w:val="auto"/>
        </w:rPr>
      </w:pPr>
      <w:bookmarkStart w:id="292" w:name="_Toc3799370"/>
      <w:bookmarkStart w:id="293" w:name="_Toc26960924"/>
      <w:bookmarkStart w:id="294" w:name="_Toc41985983"/>
      <w:bookmarkStart w:id="295" w:name="_Toc187402793"/>
      <w:r w:rsidRPr="0076338D">
        <w:rPr>
          <w:rFonts w:ascii="Arial Narrow" w:hAnsi="Arial Narrow"/>
          <w:color w:val="auto"/>
        </w:rPr>
        <w:t>Přepojení na technickou infrastrukturu</w:t>
      </w:r>
      <w:bookmarkEnd w:id="289"/>
      <w:bookmarkEnd w:id="290"/>
      <w:bookmarkEnd w:id="292"/>
      <w:bookmarkEnd w:id="293"/>
      <w:bookmarkEnd w:id="294"/>
      <w:bookmarkEnd w:id="295"/>
      <w:r w:rsidRPr="0076338D">
        <w:rPr>
          <w:rFonts w:ascii="Arial Narrow" w:hAnsi="Arial Narrow"/>
          <w:color w:val="auto"/>
        </w:rPr>
        <w:t xml:space="preserve"> </w:t>
      </w:r>
    </w:p>
    <w:p w14:paraId="681E6E30" w14:textId="77CD7429" w:rsidR="00D76E96" w:rsidRPr="0076338D" w:rsidRDefault="00D76E96" w:rsidP="00D76E96">
      <w:pPr>
        <w:spacing w:before="120"/>
        <w:jc w:val="both"/>
        <w:rPr>
          <w:rFonts w:ascii="Arial Narrow" w:hAnsi="Arial Narrow"/>
          <w:sz w:val="22"/>
          <w:szCs w:val="22"/>
        </w:rPr>
      </w:pPr>
      <w:r w:rsidRPr="0076338D">
        <w:rPr>
          <w:rFonts w:ascii="Arial Narrow" w:hAnsi="Arial Narrow"/>
          <w:sz w:val="22"/>
          <w:szCs w:val="22"/>
        </w:rPr>
        <w:t xml:space="preserve">Navržený Vodovodní </w:t>
      </w:r>
      <w:proofErr w:type="gramStart"/>
      <w:r w:rsidRPr="0076338D">
        <w:rPr>
          <w:rFonts w:ascii="Arial Narrow" w:hAnsi="Arial Narrow"/>
          <w:sz w:val="22"/>
          <w:szCs w:val="22"/>
        </w:rPr>
        <w:t>řad  -</w:t>
      </w:r>
      <w:proofErr w:type="gramEnd"/>
      <w:r w:rsidRPr="0076338D">
        <w:rPr>
          <w:rFonts w:ascii="Arial Narrow" w:hAnsi="Arial Narrow"/>
          <w:sz w:val="22"/>
          <w:szCs w:val="22"/>
        </w:rPr>
        <w:t xml:space="preserve"> dolní tlak. pásmo bude napojen </w:t>
      </w:r>
      <w:r w:rsidR="00396FC4">
        <w:rPr>
          <w:rFonts w:ascii="Arial Narrow" w:hAnsi="Arial Narrow"/>
          <w:sz w:val="22"/>
          <w:szCs w:val="22"/>
        </w:rPr>
        <w:t>na</w:t>
      </w:r>
      <w:r w:rsidRPr="0076338D">
        <w:rPr>
          <w:rFonts w:ascii="Arial Narrow" w:hAnsi="Arial Narrow"/>
          <w:sz w:val="22"/>
          <w:szCs w:val="22"/>
        </w:rPr>
        <w:t xml:space="preserve"> </w:t>
      </w:r>
      <w:proofErr w:type="spellStart"/>
      <w:r w:rsidRPr="0076338D">
        <w:rPr>
          <w:rFonts w:ascii="Arial Narrow" w:hAnsi="Arial Narrow"/>
          <w:sz w:val="22"/>
          <w:szCs w:val="22"/>
        </w:rPr>
        <w:t>vdj</w:t>
      </w:r>
      <w:proofErr w:type="spellEnd"/>
      <w:r w:rsidRPr="0076338D">
        <w:rPr>
          <w:rFonts w:ascii="Arial Narrow" w:hAnsi="Arial Narrow"/>
          <w:sz w:val="22"/>
          <w:szCs w:val="22"/>
        </w:rPr>
        <w:t xml:space="preserve"> Bílá </w:t>
      </w:r>
      <w:proofErr w:type="gramStart"/>
      <w:r w:rsidRPr="0076338D">
        <w:rPr>
          <w:rFonts w:ascii="Arial Narrow" w:hAnsi="Arial Narrow"/>
          <w:sz w:val="22"/>
          <w:szCs w:val="22"/>
        </w:rPr>
        <w:t>hora</w:t>
      </w:r>
      <w:proofErr w:type="gramEnd"/>
      <w:r w:rsidR="00396FC4">
        <w:rPr>
          <w:rFonts w:ascii="Arial Narrow" w:hAnsi="Arial Narrow"/>
          <w:sz w:val="22"/>
          <w:szCs w:val="22"/>
        </w:rPr>
        <w:t xml:space="preserve"> a to za komunikací v ulici Líšeňská napojením na stávající vodovodní řad z TLT DN 200.</w:t>
      </w:r>
      <w:r w:rsidRPr="0076338D">
        <w:rPr>
          <w:rFonts w:ascii="Arial Narrow" w:hAnsi="Arial Narrow"/>
          <w:sz w:val="22"/>
          <w:szCs w:val="22"/>
        </w:rPr>
        <w:t xml:space="preserve"> Vodovodní řad - horní tlak. pásmo bude napojen</w:t>
      </w:r>
      <w:r w:rsidR="00396FC4">
        <w:rPr>
          <w:rFonts w:ascii="Arial Narrow" w:hAnsi="Arial Narrow"/>
          <w:sz w:val="22"/>
          <w:szCs w:val="22"/>
        </w:rPr>
        <w:t xml:space="preserve"> na stávající vodovod TLT DN 250 v ulici Šedova při ulici Věstonická.</w:t>
      </w:r>
    </w:p>
    <w:p w14:paraId="72760A44" w14:textId="77777777" w:rsidR="00D76E96" w:rsidRPr="0076338D" w:rsidRDefault="00D76E96" w:rsidP="00D76E96">
      <w:pPr>
        <w:pStyle w:val="Nadpis1"/>
        <w:numPr>
          <w:ilvl w:val="1"/>
          <w:numId w:val="6"/>
        </w:numPr>
        <w:jc w:val="both"/>
        <w:rPr>
          <w:rFonts w:ascii="Arial Narrow" w:hAnsi="Arial Narrow"/>
          <w:color w:val="auto"/>
        </w:rPr>
      </w:pPr>
      <w:bookmarkStart w:id="296" w:name="_Toc363026507"/>
      <w:bookmarkStart w:id="297" w:name="_Toc462125370"/>
      <w:bookmarkStart w:id="298" w:name="_Toc3799373"/>
      <w:bookmarkStart w:id="299" w:name="_Toc26960927"/>
      <w:bookmarkStart w:id="300" w:name="_Toc41985984"/>
      <w:bookmarkStart w:id="301" w:name="_Toc187402794"/>
      <w:r w:rsidRPr="0076338D">
        <w:rPr>
          <w:rFonts w:ascii="Arial Narrow" w:hAnsi="Arial Narrow"/>
          <w:color w:val="auto"/>
        </w:rPr>
        <w:lastRenderedPageBreak/>
        <w:t>Dopravní řešení</w:t>
      </w:r>
      <w:bookmarkEnd w:id="296"/>
      <w:bookmarkEnd w:id="297"/>
      <w:bookmarkEnd w:id="298"/>
      <w:bookmarkEnd w:id="299"/>
      <w:bookmarkEnd w:id="300"/>
      <w:bookmarkEnd w:id="301"/>
    </w:p>
    <w:p w14:paraId="3574C2F2" w14:textId="77777777" w:rsidR="00D76E96" w:rsidRPr="0076338D" w:rsidRDefault="00D76E96" w:rsidP="00D76E96">
      <w:pPr>
        <w:pStyle w:val="Zkladntext"/>
        <w:spacing w:before="120"/>
        <w:ind w:right="-2"/>
        <w:rPr>
          <w:color w:val="auto"/>
          <w:sz w:val="22"/>
          <w:szCs w:val="22"/>
        </w:rPr>
      </w:pPr>
      <w:bookmarkStart w:id="302" w:name="_Toc362848964"/>
      <w:bookmarkStart w:id="303" w:name="_Toc462125372"/>
      <w:bookmarkStart w:id="304" w:name="_Toc3799375"/>
      <w:bookmarkStart w:id="305" w:name="_Toc363026508"/>
      <w:r w:rsidRPr="0076338D">
        <w:rPr>
          <w:color w:val="auto"/>
          <w:sz w:val="22"/>
          <w:szCs w:val="22"/>
        </w:rPr>
        <w:t>Vodárenské objekty a obslužné objekty vodovodních řadů (</w:t>
      </w:r>
      <w:proofErr w:type="spellStart"/>
      <w:r w:rsidRPr="0076338D">
        <w:rPr>
          <w:color w:val="auto"/>
          <w:sz w:val="22"/>
          <w:szCs w:val="22"/>
        </w:rPr>
        <w:t>kalníky</w:t>
      </w:r>
      <w:proofErr w:type="spellEnd"/>
      <w:r w:rsidRPr="0076338D">
        <w:rPr>
          <w:color w:val="auto"/>
          <w:sz w:val="22"/>
          <w:szCs w:val="22"/>
        </w:rPr>
        <w:t>, vzdušníky, hydranty, šoupátka) budou p</w:t>
      </w:r>
      <w:r w:rsidR="0076338D">
        <w:rPr>
          <w:color w:val="auto"/>
          <w:sz w:val="22"/>
          <w:szCs w:val="22"/>
        </w:rPr>
        <w:t>řístupné z veřejných komunikací</w:t>
      </w:r>
      <w:r w:rsidRPr="0076338D">
        <w:rPr>
          <w:color w:val="auto"/>
          <w:sz w:val="22"/>
          <w:szCs w:val="22"/>
        </w:rPr>
        <w:t>.</w:t>
      </w:r>
    </w:p>
    <w:p w14:paraId="5B679BA6" w14:textId="77777777" w:rsidR="00D76E96" w:rsidRPr="0076338D" w:rsidRDefault="00D76E96" w:rsidP="00D76E96">
      <w:pPr>
        <w:pStyle w:val="Nadpis1"/>
        <w:numPr>
          <w:ilvl w:val="1"/>
          <w:numId w:val="6"/>
        </w:numPr>
        <w:jc w:val="both"/>
        <w:rPr>
          <w:rFonts w:ascii="Arial Narrow" w:hAnsi="Arial Narrow"/>
          <w:color w:val="auto"/>
        </w:rPr>
      </w:pPr>
      <w:bookmarkStart w:id="306" w:name="_Toc462125374"/>
      <w:bookmarkStart w:id="307" w:name="_Toc3799378"/>
      <w:bookmarkStart w:id="308" w:name="_Toc26960932"/>
      <w:bookmarkStart w:id="309" w:name="_Toc41985985"/>
      <w:bookmarkStart w:id="310" w:name="_Toc187402795"/>
      <w:bookmarkEnd w:id="302"/>
      <w:bookmarkEnd w:id="303"/>
      <w:bookmarkEnd w:id="304"/>
      <w:r w:rsidRPr="0076338D">
        <w:rPr>
          <w:rFonts w:ascii="Arial Narrow" w:hAnsi="Arial Narrow"/>
          <w:color w:val="auto"/>
        </w:rPr>
        <w:t>Řešení vegetace a souvisejících terénních úprav</w:t>
      </w:r>
      <w:bookmarkEnd w:id="305"/>
      <w:bookmarkEnd w:id="306"/>
      <w:bookmarkEnd w:id="307"/>
      <w:bookmarkEnd w:id="308"/>
      <w:bookmarkEnd w:id="309"/>
      <w:bookmarkEnd w:id="310"/>
    </w:p>
    <w:p w14:paraId="30CB1210" w14:textId="77777777" w:rsidR="00D76E96" w:rsidRPr="0076338D" w:rsidRDefault="00D76E96" w:rsidP="00D76E96">
      <w:pPr>
        <w:pStyle w:val="Zkladntext"/>
        <w:spacing w:before="120"/>
        <w:ind w:right="-2"/>
        <w:rPr>
          <w:color w:val="auto"/>
          <w:sz w:val="22"/>
          <w:szCs w:val="22"/>
        </w:rPr>
      </w:pPr>
      <w:r w:rsidRPr="0076338D">
        <w:rPr>
          <w:color w:val="auto"/>
          <w:sz w:val="22"/>
          <w:szCs w:val="22"/>
        </w:rPr>
        <w:t xml:space="preserve">Navrhovaný vodovodní řad dolního tlakového pásma zasáhne do lesoparku Bílá hora. Trasa je navržena tak, aby minimalizovala počet kácených stromů a nezasáhla do prostoru nově vysazených stromů. </w:t>
      </w:r>
    </w:p>
    <w:p w14:paraId="7980B2B8" w14:textId="77777777" w:rsidR="00D76E96" w:rsidRPr="0076338D" w:rsidRDefault="00D76E96" w:rsidP="00D76E96">
      <w:pPr>
        <w:pStyle w:val="Zkladntext"/>
        <w:spacing w:before="120"/>
        <w:ind w:right="-2"/>
        <w:rPr>
          <w:color w:val="auto"/>
          <w:sz w:val="22"/>
          <w:szCs w:val="22"/>
        </w:rPr>
      </w:pPr>
      <w:r w:rsidRPr="0076338D">
        <w:rPr>
          <w:color w:val="auto"/>
          <w:sz w:val="22"/>
          <w:szCs w:val="22"/>
        </w:rPr>
        <w:t>Terénní úpravy a kácení stromů v prostoru výstavby bytových domů v lokalitě Šedova není součástí tohoto projektu.</w:t>
      </w:r>
    </w:p>
    <w:p w14:paraId="595544EA" w14:textId="77777777" w:rsidR="00D76E96" w:rsidRPr="0076338D" w:rsidRDefault="00D76E96" w:rsidP="00D76E96">
      <w:pPr>
        <w:spacing w:before="120"/>
        <w:ind w:right="-2"/>
        <w:jc w:val="both"/>
        <w:rPr>
          <w:rFonts w:ascii="Arial Narrow" w:hAnsi="Arial Narrow"/>
          <w:sz w:val="22"/>
          <w:szCs w:val="22"/>
        </w:rPr>
      </w:pPr>
      <w:r w:rsidRPr="0076338D">
        <w:rPr>
          <w:rFonts w:ascii="Arial Narrow" w:hAnsi="Arial Narrow"/>
          <w:sz w:val="22"/>
          <w:szCs w:val="22"/>
        </w:rPr>
        <w:t>Je zpracována inventarizace zeleně. Návrh náhradní výsadby je zpracován v rámci přílohy K této projektové dokumentace.</w:t>
      </w:r>
    </w:p>
    <w:p w14:paraId="37419974" w14:textId="77777777" w:rsidR="00D76E96" w:rsidRPr="0076338D" w:rsidRDefault="00D76E96" w:rsidP="00D76E96">
      <w:pPr>
        <w:spacing w:before="120"/>
        <w:ind w:right="-2"/>
        <w:jc w:val="both"/>
        <w:rPr>
          <w:rFonts w:ascii="Arial Narrow" w:hAnsi="Arial Narrow"/>
          <w:sz w:val="22"/>
          <w:szCs w:val="22"/>
        </w:rPr>
      </w:pPr>
      <w:r w:rsidRPr="0076338D">
        <w:rPr>
          <w:rFonts w:ascii="Arial Narrow" w:hAnsi="Arial Narrow"/>
          <w:sz w:val="22"/>
          <w:szCs w:val="22"/>
        </w:rPr>
        <w:t>Součástí projektové dokumentace pro provádění stavby budou navržené opatření pro její ochranu v průběhu stavby.</w:t>
      </w:r>
    </w:p>
    <w:p w14:paraId="6AA8C5D0" w14:textId="77777777" w:rsidR="00D76E96" w:rsidRPr="006E6CDA" w:rsidRDefault="00D76E96" w:rsidP="00D76E96">
      <w:pPr>
        <w:pStyle w:val="Nadpis1"/>
        <w:numPr>
          <w:ilvl w:val="1"/>
          <w:numId w:val="6"/>
        </w:numPr>
        <w:jc w:val="both"/>
        <w:rPr>
          <w:rFonts w:ascii="Arial Narrow" w:hAnsi="Arial Narrow"/>
          <w:color w:val="auto"/>
        </w:rPr>
      </w:pPr>
      <w:bookmarkStart w:id="311" w:name="_Toc363026509"/>
      <w:bookmarkStart w:id="312" w:name="_Toc462125375"/>
      <w:bookmarkStart w:id="313" w:name="_Toc3799379"/>
      <w:bookmarkStart w:id="314" w:name="_Toc26960933"/>
      <w:bookmarkStart w:id="315" w:name="_Toc41985986"/>
      <w:bookmarkStart w:id="316" w:name="_Toc187402796"/>
      <w:r w:rsidRPr="006E6CDA">
        <w:rPr>
          <w:rFonts w:ascii="Arial Narrow" w:hAnsi="Arial Narrow"/>
          <w:color w:val="auto"/>
        </w:rPr>
        <w:t>Popis vlivů stavby na životní prostředí a jeho ochrana</w:t>
      </w:r>
      <w:bookmarkEnd w:id="311"/>
      <w:bookmarkEnd w:id="312"/>
      <w:bookmarkEnd w:id="313"/>
      <w:bookmarkEnd w:id="314"/>
      <w:bookmarkEnd w:id="315"/>
      <w:bookmarkEnd w:id="316"/>
    </w:p>
    <w:p w14:paraId="67B9B21F" w14:textId="77777777" w:rsidR="00D76E96" w:rsidRPr="006E6CDA" w:rsidRDefault="00D76E96" w:rsidP="00D76E96">
      <w:pPr>
        <w:pStyle w:val="Nadpis2"/>
        <w:numPr>
          <w:ilvl w:val="2"/>
          <w:numId w:val="6"/>
        </w:numPr>
        <w:rPr>
          <w:rFonts w:ascii="Arial Narrow" w:hAnsi="Arial Narrow"/>
          <w:sz w:val="22"/>
          <w:szCs w:val="22"/>
        </w:rPr>
      </w:pPr>
      <w:bookmarkStart w:id="317" w:name="_Toc362848968"/>
      <w:bookmarkStart w:id="318" w:name="_Toc462125376"/>
      <w:bookmarkStart w:id="319" w:name="_Toc3799380"/>
      <w:bookmarkStart w:id="320" w:name="_Toc26960934"/>
      <w:bookmarkStart w:id="321" w:name="_Toc41985987"/>
      <w:bookmarkStart w:id="322" w:name="_Toc160588973"/>
      <w:bookmarkStart w:id="323" w:name="_Toc187402797"/>
      <w:r w:rsidRPr="006E6CDA">
        <w:rPr>
          <w:rFonts w:ascii="Arial Narrow" w:hAnsi="Arial Narrow"/>
          <w:sz w:val="22"/>
          <w:szCs w:val="22"/>
        </w:rPr>
        <w:t>VLIV NA ŽIVOTNÍ PROSTŘEDÍ</w:t>
      </w:r>
      <w:bookmarkEnd w:id="317"/>
      <w:bookmarkEnd w:id="318"/>
      <w:bookmarkEnd w:id="319"/>
      <w:bookmarkEnd w:id="320"/>
      <w:bookmarkEnd w:id="321"/>
      <w:bookmarkEnd w:id="323"/>
    </w:p>
    <w:p w14:paraId="59F34F3D"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14:paraId="6633BA4A"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14:paraId="697E8EA2" w14:textId="77777777" w:rsidR="001729FC" w:rsidRDefault="00D76E96" w:rsidP="00D76E96">
      <w:pPr>
        <w:spacing w:before="120"/>
        <w:ind w:right="-2"/>
        <w:jc w:val="both"/>
        <w:rPr>
          <w:rFonts w:ascii="Arial Narrow" w:hAnsi="Arial Narrow"/>
          <w:sz w:val="22"/>
          <w:szCs w:val="22"/>
        </w:rPr>
      </w:pPr>
      <w:r w:rsidRPr="006E6CDA">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14:paraId="3732D051"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Ke snížení nepříznivých dopadů zajistí zhotovitel stavby následující:</w:t>
      </w:r>
    </w:p>
    <w:p w14:paraId="336E89BF" w14:textId="77777777" w:rsidR="00D76E96" w:rsidRPr="006E6CDA" w:rsidRDefault="00D76E96" w:rsidP="00D76E96">
      <w:pPr>
        <w:pStyle w:val="Zkladntext"/>
        <w:numPr>
          <w:ilvl w:val="0"/>
          <w:numId w:val="11"/>
        </w:numPr>
        <w:tabs>
          <w:tab w:val="clear" w:pos="1429"/>
        </w:tabs>
        <w:spacing w:before="120"/>
        <w:ind w:left="567" w:right="-2" w:hanging="425"/>
        <w:rPr>
          <w:color w:val="auto"/>
          <w:sz w:val="22"/>
          <w:szCs w:val="22"/>
        </w:rPr>
      </w:pPr>
      <w:r w:rsidRPr="006E6CDA">
        <w:rPr>
          <w:color w:val="auto"/>
          <w:sz w:val="22"/>
          <w:szCs w:val="22"/>
        </w:rPr>
        <w:t>ke snížení prašnosti kropení deponovaných zemin při suchém počasí</w:t>
      </w:r>
    </w:p>
    <w:p w14:paraId="32A72174" w14:textId="77777777" w:rsidR="00D76E96" w:rsidRPr="006E6CDA"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mechanické a další nečistoty z podvozků vozidel a stavebních mechanismů budou odstraňovány před vjezdem na veřejnou komunikaci</w:t>
      </w:r>
    </w:p>
    <w:p w14:paraId="50BB3A67" w14:textId="77777777" w:rsidR="00D76E96" w:rsidRPr="006E6CDA"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bude provádět pravidelné čištění komunikačních ploch znečištěných prováděním stavby</w:t>
      </w:r>
    </w:p>
    <w:p w14:paraId="39BC6466" w14:textId="77777777" w:rsidR="00D76E96" w:rsidRPr="006E6CDA"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zabezpečí odstavná stání pro stavební mechanismy a nákladní vozidla</w:t>
      </w:r>
    </w:p>
    <w:p w14:paraId="0B6474E0" w14:textId="77777777" w:rsidR="00D76E96" w:rsidRPr="006E6CDA"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bude minimalizovat prostoje stavebních mechanismů se spuštěným motorem mimo pracovní činnosti</w:t>
      </w:r>
    </w:p>
    <w:p w14:paraId="27E4645B" w14:textId="77777777" w:rsidR="00D76E96" w:rsidRPr="006E6CDA"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stavební práce bude provádět pouze ve stanovené denní době</w:t>
      </w:r>
    </w:p>
    <w:p w14:paraId="7FEACCA0" w14:textId="77777777" w:rsidR="00D76E96" w:rsidRPr="006E6CDA"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produkované odpady budou ukládány a zneškodňovány v souladu s platnou legislativou</w:t>
      </w:r>
    </w:p>
    <w:p w14:paraId="6DB90098" w14:textId="77777777" w:rsidR="00D76E96" w:rsidRDefault="00D76E96" w:rsidP="00D76E96">
      <w:pPr>
        <w:pStyle w:val="Zkladntext"/>
        <w:numPr>
          <w:ilvl w:val="0"/>
          <w:numId w:val="11"/>
        </w:numPr>
        <w:tabs>
          <w:tab w:val="clear" w:pos="1429"/>
        </w:tabs>
        <w:ind w:left="567" w:right="-2" w:hanging="425"/>
        <w:rPr>
          <w:color w:val="auto"/>
          <w:sz w:val="22"/>
          <w:szCs w:val="22"/>
        </w:rPr>
      </w:pPr>
      <w:r w:rsidRPr="006E6CDA">
        <w:rPr>
          <w:color w:val="auto"/>
          <w:sz w:val="22"/>
          <w:szCs w:val="22"/>
        </w:rPr>
        <w:t>výkopová zemina bude pravidelně odvážena</w:t>
      </w:r>
    </w:p>
    <w:p w14:paraId="6D58CBC4" w14:textId="77777777" w:rsidR="00E01148" w:rsidRDefault="00E01148" w:rsidP="00E01148">
      <w:pPr>
        <w:pStyle w:val="Zkladntext"/>
        <w:ind w:right="-2"/>
        <w:rPr>
          <w:color w:val="auto"/>
          <w:sz w:val="22"/>
          <w:szCs w:val="22"/>
        </w:rPr>
      </w:pPr>
    </w:p>
    <w:p w14:paraId="028E047C" w14:textId="77777777" w:rsidR="00D76E96" w:rsidRPr="006E6CDA" w:rsidRDefault="00D76E96" w:rsidP="00D76E96">
      <w:pPr>
        <w:spacing w:before="120"/>
        <w:ind w:right="-2"/>
        <w:jc w:val="both"/>
        <w:rPr>
          <w:rFonts w:ascii="Arial Narrow" w:hAnsi="Arial Narrow"/>
          <w:b/>
          <w:sz w:val="22"/>
          <w:szCs w:val="22"/>
        </w:rPr>
      </w:pPr>
      <w:r w:rsidRPr="006E6CDA">
        <w:rPr>
          <w:rFonts w:ascii="Arial Narrow" w:hAnsi="Arial Narrow"/>
          <w:b/>
          <w:sz w:val="22"/>
          <w:szCs w:val="22"/>
        </w:rPr>
        <w:t>ŘEŠENÍ OCHRANY OVZDUŠÍ</w:t>
      </w:r>
    </w:p>
    <w:p w14:paraId="1D4EBA47"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Navrhovaná stavba neprodukuje při svém provozu žádné emise do ovzduší a není zdrojem znečišťování ovzduší.</w:t>
      </w:r>
    </w:p>
    <w:p w14:paraId="704CF63B"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14:paraId="538F2E5E"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Toto zatížení bude vždy krátkodobé, s minimálním dopadem na celkovou imisní situaci, celkově je možno říct, že vliv stavby na kvalitu ovzduší je zanedbatelný.</w:t>
      </w:r>
    </w:p>
    <w:p w14:paraId="36F2AC95"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14:paraId="16D3A134" w14:textId="77777777" w:rsidR="00D76E96" w:rsidRPr="006E6CDA" w:rsidRDefault="00D76E96" w:rsidP="00D76E96">
      <w:pPr>
        <w:spacing w:before="120"/>
        <w:ind w:right="-2"/>
        <w:jc w:val="both"/>
        <w:rPr>
          <w:rFonts w:ascii="Arial Narrow" w:hAnsi="Arial Narrow"/>
          <w:b/>
          <w:sz w:val="22"/>
          <w:szCs w:val="22"/>
        </w:rPr>
      </w:pPr>
      <w:r w:rsidRPr="006E6CDA">
        <w:rPr>
          <w:rFonts w:ascii="Arial Narrow" w:hAnsi="Arial Narrow"/>
          <w:b/>
          <w:sz w:val="22"/>
          <w:szCs w:val="22"/>
        </w:rPr>
        <w:lastRenderedPageBreak/>
        <w:t>ŘEŠENÍ OCHRANY PROTI HLUKU</w:t>
      </w:r>
    </w:p>
    <w:p w14:paraId="4FDC0FE5"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u stavebních mechanismů kolem 80 – 90 dB. Lze předpokládat, že stavební práce budou v zastavěné části předmětné oblasti prováděny v denní době od 6,00 hod. a maximálně do 22,00 hod..</w:t>
      </w:r>
    </w:p>
    <w:p w14:paraId="485AB363"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14:paraId="5AA0A5B8"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V ulici je minimální průjezdní doprava a ani po výstavbě vodovodu se neočekává její nárůst, žádné opatření není navrhováno. Řešení komunikace a opatření z navýšení dopravy vyvolané výstavbou bytových domů není součástí této PD.</w:t>
      </w:r>
    </w:p>
    <w:p w14:paraId="60026BFE" w14:textId="77777777" w:rsidR="00D76E96" w:rsidRPr="006E6CDA" w:rsidRDefault="00D76E96" w:rsidP="00D76E96">
      <w:pPr>
        <w:spacing w:before="120"/>
        <w:ind w:right="-2"/>
        <w:jc w:val="both"/>
        <w:rPr>
          <w:rFonts w:ascii="Arial Narrow" w:hAnsi="Arial Narrow"/>
          <w:b/>
          <w:sz w:val="22"/>
          <w:szCs w:val="22"/>
        </w:rPr>
      </w:pPr>
      <w:r w:rsidRPr="006E6CDA">
        <w:rPr>
          <w:rFonts w:ascii="Arial Narrow" w:hAnsi="Arial Narrow"/>
          <w:b/>
          <w:sz w:val="22"/>
          <w:szCs w:val="22"/>
        </w:rPr>
        <w:t>ŘEŠENÍ LIKVIDACE ODPADŮ</w:t>
      </w:r>
    </w:p>
    <w:p w14:paraId="57F5DB8B" w14:textId="77777777" w:rsidR="003F37D3" w:rsidRPr="003F37D3" w:rsidRDefault="003F37D3" w:rsidP="00A60B4B">
      <w:pPr>
        <w:spacing w:before="120"/>
        <w:ind w:right="-2"/>
        <w:jc w:val="both"/>
        <w:rPr>
          <w:rFonts w:ascii="Arial Narrow" w:hAnsi="Arial Narrow"/>
          <w:sz w:val="22"/>
          <w:szCs w:val="22"/>
        </w:rPr>
      </w:pPr>
      <w:bookmarkStart w:id="324" w:name="_Toc362848969"/>
      <w:bookmarkStart w:id="325" w:name="_Toc462125377"/>
      <w:bookmarkStart w:id="326" w:name="_Toc3799381"/>
      <w:bookmarkStart w:id="327" w:name="_Toc26960935"/>
      <w:bookmarkStart w:id="328" w:name="_Toc41985988"/>
      <w:r w:rsidRPr="003F37D3">
        <w:rPr>
          <w:rFonts w:ascii="Arial Narrow" w:hAnsi="Arial Narrow"/>
          <w:sz w:val="22"/>
          <w:szCs w:val="22"/>
        </w:rPr>
        <w:t>Z hlediska sbírky zákona o odpadech č. </w:t>
      </w:r>
      <w:r w:rsidR="00793EB6">
        <w:rPr>
          <w:rFonts w:ascii="Arial Narrow" w:hAnsi="Arial Narrow"/>
          <w:sz w:val="22"/>
          <w:szCs w:val="22"/>
        </w:rPr>
        <w:t>541/2020</w:t>
      </w:r>
      <w:r w:rsidR="00793EB6" w:rsidRPr="00225424">
        <w:rPr>
          <w:rFonts w:ascii="Arial Narrow" w:hAnsi="Arial Narrow"/>
          <w:sz w:val="22"/>
          <w:szCs w:val="22"/>
        </w:rPr>
        <w:t> Sb. a vyhlášky č.</w:t>
      </w:r>
      <w:r w:rsidR="00793EB6">
        <w:rPr>
          <w:rFonts w:ascii="Arial Narrow" w:hAnsi="Arial Narrow"/>
          <w:sz w:val="22"/>
          <w:szCs w:val="22"/>
        </w:rPr>
        <w:t>8</w:t>
      </w:r>
      <w:r w:rsidR="00793EB6" w:rsidRPr="00225424">
        <w:rPr>
          <w:rFonts w:ascii="Arial Narrow" w:hAnsi="Arial Narrow"/>
          <w:sz w:val="22"/>
          <w:szCs w:val="22"/>
        </w:rPr>
        <w:t>/20</w:t>
      </w:r>
      <w:r w:rsidR="00793EB6">
        <w:rPr>
          <w:rFonts w:ascii="Arial Narrow" w:hAnsi="Arial Narrow"/>
          <w:sz w:val="22"/>
          <w:szCs w:val="22"/>
        </w:rPr>
        <w:t>21</w:t>
      </w:r>
      <w:r w:rsidR="00793EB6" w:rsidRPr="00225424">
        <w:rPr>
          <w:rFonts w:ascii="Arial Narrow" w:hAnsi="Arial Narrow"/>
          <w:sz w:val="22"/>
          <w:szCs w:val="22"/>
        </w:rPr>
        <w:t xml:space="preserve"> Sb. </w:t>
      </w:r>
      <w:r w:rsidRPr="003F37D3">
        <w:rPr>
          <w:rFonts w:ascii="Arial Narrow" w:hAnsi="Arial Narrow"/>
          <w:sz w:val="22"/>
          <w:szCs w:val="22"/>
        </w:rPr>
        <w:t>budou při výstavbě produkovány následující odpady:</w:t>
      </w:r>
    </w:p>
    <w:p w14:paraId="0DF44F65" w14:textId="77777777" w:rsidR="003F37D3" w:rsidRPr="00732F0A" w:rsidRDefault="003F37D3" w:rsidP="003F37D3">
      <w:pPr>
        <w:pStyle w:val="AqpText"/>
        <w:spacing w:after="120"/>
        <w:rPr>
          <w:rFonts w:ascii="Arial Narrow" w:hAnsi="Arial Narrow"/>
          <w:sz w:val="22"/>
          <w:szCs w:val="22"/>
        </w:rPr>
      </w:pPr>
      <w:r w:rsidRPr="00732F0A">
        <w:rPr>
          <w:rFonts w:ascii="Arial Narrow" w:hAnsi="Arial Narrow"/>
          <w:sz w:val="22"/>
          <w:szCs w:val="22"/>
        </w:rPr>
        <w:t>Tabulka odpadů v době výstavby a způsoby nakládání s nimi:</w:t>
      </w:r>
    </w:p>
    <w:tbl>
      <w:tblPr>
        <w:tblW w:w="9549" w:type="dxa"/>
        <w:tblInd w:w="80" w:type="dxa"/>
        <w:tblLayout w:type="fixed"/>
        <w:tblCellMar>
          <w:left w:w="70" w:type="dxa"/>
          <w:right w:w="70" w:type="dxa"/>
        </w:tblCellMar>
        <w:tblLook w:val="04A0" w:firstRow="1" w:lastRow="0" w:firstColumn="1" w:lastColumn="0" w:noHBand="0" w:noVBand="1"/>
      </w:tblPr>
      <w:tblGrid>
        <w:gridCol w:w="983"/>
        <w:gridCol w:w="2976"/>
        <w:gridCol w:w="1196"/>
        <w:gridCol w:w="4394"/>
      </w:tblGrid>
      <w:tr w:rsidR="006E6CDA" w:rsidRPr="003F37D3" w14:paraId="30C9B5DB" w14:textId="77777777" w:rsidTr="00546C3A">
        <w:trPr>
          <w:trHeight w:val="660"/>
        </w:trPr>
        <w:tc>
          <w:tcPr>
            <w:tcW w:w="98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0969EBE" w14:textId="77777777" w:rsidR="006E6CDA" w:rsidRPr="003F37D3" w:rsidRDefault="006E6CDA" w:rsidP="00546C3A">
            <w:pPr>
              <w:jc w:val="both"/>
              <w:rPr>
                <w:rFonts w:ascii="Arial Narrow" w:hAnsi="Arial Narrow"/>
                <w:b/>
                <w:sz w:val="22"/>
                <w:szCs w:val="22"/>
              </w:rPr>
            </w:pPr>
            <w:bookmarkStart w:id="329" w:name="RANGE!B4:E13"/>
            <w:r w:rsidRPr="003F37D3">
              <w:rPr>
                <w:rFonts w:ascii="Arial Narrow" w:hAnsi="Arial Narrow"/>
                <w:b/>
                <w:sz w:val="22"/>
                <w:szCs w:val="22"/>
              </w:rPr>
              <w:t>Číslo odpadu</w:t>
            </w:r>
            <w:bookmarkEnd w:id="329"/>
          </w:p>
        </w:tc>
        <w:tc>
          <w:tcPr>
            <w:tcW w:w="2976" w:type="dxa"/>
            <w:tcBorders>
              <w:top w:val="single" w:sz="8" w:space="0" w:color="auto"/>
              <w:left w:val="nil"/>
              <w:bottom w:val="single" w:sz="4" w:space="0" w:color="auto"/>
              <w:right w:val="single" w:sz="4" w:space="0" w:color="auto"/>
            </w:tcBorders>
            <w:shd w:val="clear" w:color="auto" w:fill="auto"/>
            <w:vAlign w:val="center"/>
            <w:hideMark/>
          </w:tcPr>
          <w:p w14:paraId="5D54E30C" w14:textId="77777777" w:rsidR="006E6CDA" w:rsidRPr="003F37D3" w:rsidRDefault="006E6CDA" w:rsidP="00546C3A">
            <w:pPr>
              <w:jc w:val="both"/>
              <w:rPr>
                <w:rFonts w:ascii="Arial Narrow" w:hAnsi="Arial Narrow"/>
                <w:b/>
                <w:sz w:val="22"/>
                <w:szCs w:val="22"/>
              </w:rPr>
            </w:pPr>
            <w:r w:rsidRPr="003F37D3">
              <w:rPr>
                <w:rFonts w:ascii="Arial Narrow" w:hAnsi="Arial Narrow"/>
                <w:b/>
                <w:sz w:val="22"/>
                <w:szCs w:val="22"/>
              </w:rPr>
              <w:t>Název odpadu</w:t>
            </w:r>
          </w:p>
        </w:tc>
        <w:tc>
          <w:tcPr>
            <w:tcW w:w="1196" w:type="dxa"/>
            <w:tcBorders>
              <w:top w:val="single" w:sz="4" w:space="0" w:color="auto"/>
              <w:left w:val="nil"/>
              <w:bottom w:val="single" w:sz="4" w:space="0" w:color="auto"/>
              <w:right w:val="single" w:sz="4" w:space="0" w:color="auto"/>
            </w:tcBorders>
            <w:vAlign w:val="center"/>
          </w:tcPr>
          <w:p w14:paraId="1C971F4D" w14:textId="77777777" w:rsidR="006E6CDA" w:rsidRPr="003F37D3" w:rsidRDefault="006E6CDA" w:rsidP="00546C3A">
            <w:pPr>
              <w:jc w:val="both"/>
              <w:rPr>
                <w:rFonts w:ascii="Arial Narrow" w:hAnsi="Arial Narrow"/>
                <w:b/>
                <w:sz w:val="22"/>
                <w:szCs w:val="22"/>
              </w:rPr>
            </w:pPr>
            <w:r w:rsidRPr="003F37D3">
              <w:rPr>
                <w:rFonts w:ascii="Arial Narrow" w:hAnsi="Arial Narrow"/>
                <w:b/>
                <w:sz w:val="22"/>
                <w:szCs w:val="22"/>
              </w:rPr>
              <w:t xml:space="preserve">Množství </w:t>
            </w:r>
            <w:r w:rsidRPr="003F37D3">
              <w:rPr>
                <w:rFonts w:ascii="Arial Narrow" w:hAnsi="Arial Narrow"/>
                <w:b/>
                <w:sz w:val="22"/>
                <w:szCs w:val="22"/>
                <w:lang w:val="sk-SK"/>
              </w:rPr>
              <w:t>[t]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87B93" w14:textId="77777777" w:rsidR="006E6CDA" w:rsidRPr="003F37D3" w:rsidRDefault="006E6CDA" w:rsidP="00546C3A">
            <w:pPr>
              <w:jc w:val="center"/>
              <w:rPr>
                <w:rFonts w:ascii="Arial Narrow" w:hAnsi="Arial Narrow"/>
                <w:b/>
                <w:sz w:val="22"/>
                <w:szCs w:val="22"/>
              </w:rPr>
            </w:pPr>
            <w:r w:rsidRPr="003F37D3">
              <w:rPr>
                <w:rFonts w:ascii="Arial Narrow" w:hAnsi="Arial Narrow"/>
                <w:b/>
                <w:sz w:val="22"/>
                <w:szCs w:val="22"/>
              </w:rPr>
              <w:t xml:space="preserve">Způsob nakládání s odpadem </w:t>
            </w:r>
          </w:p>
        </w:tc>
      </w:tr>
      <w:tr w:rsidR="006E6CDA" w:rsidRPr="003F37D3" w14:paraId="30074E7D" w14:textId="77777777" w:rsidTr="00546C3A">
        <w:trPr>
          <w:trHeight w:val="319"/>
        </w:trPr>
        <w:tc>
          <w:tcPr>
            <w:tcW w:w="983" w:type="dxa"/>
            <w:tcBorders>
              <w:top w:val="single" w:sz="4" w:space="0" w:color="auto"/>
              <w:left w:val="single" w:sz="8" w:space="0" w:color="auto"/>
              <w:bottom w:val="single" w:sz="4" w:space="0" w:color="auto"/>
              <w:right w:val="single" w:sz="4" w:space="0" w:color="auto"/>
            </w:tcBorders>
            <w:shd w:val="clear" w:color="auto" w:fill="auto"/>
            <w:vAlign w:val="center"/>
          </w:tcPr>
          <w:p w14:paraId="45526B59" w14:textId="77777777" w:rsidR="006E6CDA" w:rsidRPr="003F37D3" w:rsidRDefault="006E6CDA" w:rsidP="00546C3A">
            <w:pPr>
              <w:pStyle w:val="AqpTabulka"/>
              <w:rPr>
                <w:rFonts w:ascii="Arial Narrow" w:hAnsi="Arial Narrow"/>
                <w:sz w:val="22"/>
                <w:szCs w:val="22"/>
              </w:rPr>
            </w:pPr>
            <w:r w:rsidRPr="003F37D3">
              <w:rPr>
                <w:rFonts w:ascii="Arial Narrow" w:hAnsi="Arial Narrow"/>
                <w:sz w:val="22"/>
                <w:szCs w:val="22"/>
              </w:rPr>
              <w:t>17 03 02</w:t>
            </w:r>
          </w:p>
        </w:tc>
        <w:tc>
          <w:tcPr>
            <w:tcW w:w="2976" w:type="dxa"/>
            <w:tcBorders>
              <w:top w:val="single" w:sz="4" w:space="0" w:color="auto"/>
              <w:left w:val="nil"/>
              <w:bottom w:val="single" w:sz="4" w:space="0" w:color="auto"/>
              <w:right w:val="single" w:sz="4" w:space="0" w:color="auto"/>
            </w:tcBorders>
            <w:shd w:val="clear" w:color="auto" w:fill="auto"/>
            <w:vAlign w:val="center"/>
          </w:tcPr>
          <w:p w14:paraId="05ED188A" w14:textId="77777777" w:rsidR="006E6CDA" w:rsidRPr="003F37D3" w:rsidRDefault="006E6CDA" w:rsidP="00546C3A">
            <w:pPr>
              <w:pStyle w:val="AqpTabulka"/>
              <w:rPr>
                <w:rFonts w:ascii="Arial Narrow" w:hAnsi="Arial Narrow"/>
                <w:sz w:val="22"/>
                <w:szCs w:val="22"/>
              </w:rPr>
            </w:pPr>
            <w:r w:rsidRPr="003F37D3">
              <w:rPr>
                <w:rFonts w:ascii="Arial Narrow" w:hAnsi="Arial Narrow"/>
                <w:sz w:val="22"/>
                <w:szCs w:val="22"/>
              </w:rPr>
              <w:t>Asfaltové směsi neuvedené pod číslem 17 03 01</w:t>
            </w:r>
          </w:p>
        </w:tc>
        <w:tc>
          <w:tcPr>
            <w:tcW w:w="1196" w:type="dxa"/>
            <w:tcBorders>
              <w:top w:val="single" w:sz="4" w:space="0" w:color="auto"/>
              <w:left w:val="nil"/>
              <w:bottom w:val="single" w:sz="4" w:space="0" w:color="auto"/>
              <w:right w:val="single" w:sz="4" w:space="0" w:color="auto"/>
            </w:tcBorders>
            <w:vAlign w:val="center"/>
          </w:tcPr>
          <w:p w14:paraId="73D32C7D" w14:textId="77777777" w:rsidR="006E6CDA" w:rsidRPr="003F37D3" w:rsidRDefault="00A1165D" w:rsidP="00546C3A">
            <w:pPr>
              <w:jc w:val="center"/>
              <w:rPr>
                <w:rFonts w:ascii="Arial Narrow" w:hAnsi="Arial Narrow"/>
                <w:sz w:val="22"/>
                <w:szCs w:val="22"/>
              </w:rPr>
            </w:pPr>
            <w:r w:rsidRPr="003F37D3">
              <w:rPr>
                <w:rFonts w:ascii="Arial Narrow" w:hAnsi="Arial Narrow"/>
                <w:sz w:val="22"/>
                <w:szCs w:val="22"/>
              </w:rPr>
              <w:t>13,1</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EA6C2" w14:textId="77777777" w:rsidR="006E6CDA" w:rsidRPr="003F37D3" w:rsidRDefault="006E6CDA" w:rsidP="00546C3A">
            <w:pPr>
              <w:pStyle w:val="AqpTabulka"/>
              <w:rPr>
                <w:rFonts w:ascii="Arial Narrow" w:hAnsi="Arial Narrow"/>
                <w:sz w:val="22"/>
                <w:szCs w:val="22"/>
              </w:rPr>
            </w:pPr>
            <w:r w:rsidRPr="003F37D3">
              <w:rPr>
                <w:rFonts w:ascii="Arial Narrow" w:hAnsi="Arial Narrow"/>
                <w:sz w:val="22"/>
                <w:szCs w:val="22"/>
              </w:rPr>
              <w:t>Recyklace, využití.</w:t>
            </w:r>
          </w:p>
          <w:p w14:paraId="553010F4" w14:textId="77777777" w:rsidR="006E6CDA" w:rsidRPr="003F37D3" w:rsidRDefault="006E6CDA" w:rsidP="00546C3A">
            <w:pPr>
              <w:rPr>
                <w:rFonts w:ascii="Arial Narrow" w:hAnsi="Arial Narrow"/>
                <w:sz w:val="22"/>
                <w:szCs w:val="22"/>
              </w:rPr>
            </w:pPr>
            <w:r w:rsidRPr="003F37D3">
              <w:rPr>
                <w:color w:val="000000"/>
                <w:sz w:val="18"/>
                <w:szCs w:val="18"/>
              </w:rPr>
              <w:t>(Např. DUFONEV R.C., a.s.)</w:t>
            </w:r>
          </w:p>
        </w:tc>
      </w:tr>
      <w:tr w:rsidR="006E6CDA" w:rsidRPr="003F37D3" w14:paraId="204414C5" w14:textId="77777777" w:rsidTr="00546C3A">
        <w:trPr>
          <w:trHeight w:val="319"/>
        </w:trPr>
        <w:tc>
          <w:tcPr>
            <w:tcW w:w="98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35ACFD4" w14:textId="77777777" w:rsidR="006E6CDA" w:rsidRPr="003F37D3" w:rsidRDefault="006E6CDA" w:rsidP="00546C3A">
            <w:pPr>
              <w:rPr>
                <w:rFonts w:ascii="Arial Narrow" w:hAnsi="Arial Narrow"/>
                <w:sz w:val="22"/>
                <w:szCs w:val="22"/>
              </w:rPr>
            </w:pPr>
            <w:r w:rsidRPr="003F37D3">
              <w:rPr>
                <w:rFonts w:ascii="Arial Narrow" w:hAnsi="Arial Narrow"/>
                <w:sz w:val="22"/>
                <w:szCs w:val="22"/>
              </w:rPr>
              <w:t>17 04 05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DE3B741" w14:textId="77777777" w:rsidR="006E6CDA" w:rsidRPr="003F37D3" w:rsidRDefault="006E6CDA" w:rsidP="00546C3A">
            <w:pPr>
              <w:rPr>
                <w:rFonts w:ascii="Arial Narrow" w:hAnsi="Arial Narrow"/>
                <w:sz w:val="22"/>
                <w:szCs w:val="22"/>
              </w:rPr>
            </w:pPr>
            <w:r w:rsidRPr="003F37D3">
              <w:rPr>
                <w:rFonts w:ascii="Arial Narrow" w:hAnsi="Arial Narrow"/>
                <w:sz w:val="22"/>
                <w:szCs w:val="22"/>
              </w:rPr>
              <w:t>Železo a ocel</w:t>
            </w:r>
          </w:p>
        </w:tc>
        <w:tc>
          <w:tcPr>
            <w:tcW w:w="1196" w:type="dxa"/>
            <w:tcBorders>
              <w:top w:val="single" w:sz="4" w:space="0" w:color="auto"/>
              <w:left w:val="nil"/>
              <w:bottom w:val="single" w:sz="4" w:space="0" w:color="auto"/>
              <w:right w:val="single" w:sz="4" w:space="0" w:color="auto"/>
            </w:tcBorders>
            <w:vAlign w:val="center"/>
          </w:tcPr>
          <w:p w14:paraId="53FA1E24" w14:textId="77777777" w:rsidR="006E6CDA" w:rsidRPr="003F37D3" w:rsidRDefault="00A1165D" w:rsidP="00546C3A">
            <w:pPr>
              <w:jc w:val="center"/>
              <w:rPr>
                <w:rFonts w:ascii="Arial Narrow" w:hAnsi="Arial Narrow"/>
                <w:sz w:val="22"/>
                <w:szCs w:val="22"/>
              </w:rPr>
            </w:pPr>
            <w:r w:rsidRPr="003F37D3">
              <w:rPr>
                <w:rFonts w:ascii="Arial Narrow" w:hAnsi="Arial Narrow"/>
                <w:sz w:val="22"/>
                <w:szCs w:val="22"/>
              </w:rPr>
              <w:t>2,9</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329B7" w14:textId="77777777" w:rsidR="006E6CDA" w:rsidRPr="003F37D3" w:rsidRDefault="006E6CDA" w:rsidP="00546C3A">
            <w:pPr>
              <w:rPr>
                <w:rFonts w:ascii="Arial Narrow" w:hAnsi="Arial Narrow"/>
                <w:sz w:val="22"/>
                <w:szCs w:val="22"/>
              </w:rPr>
            </w:pPr>
            <w:r w:rsidRPr="003F37D3">
              <w:rPr>
                <w:rFonts w:ascii="Arial Narrow" w:hAnsi="Arial Narrow"/>
                <w:sz w:val="22"/>
                <w:szCs w:val="22"/>
              </w:rPr>
              <w:t>odvoz do zařízení ke sběru a výkupu těchto odpadů</w:t>
            </w:r>
          </w:p>
        </w:tc>
      </w:tr>
      <w:tr w:rsidR="006E6CDA" w:rsidRPr="00BC2538" w14:paraId="6FC79D14" w14:textId="77777777" w:rsidTr="00546C3A">
        <w:trPr>
          <w:trHeight w:val="319"/>
        </w:trPr>
        <w:tc>
          <w:tcPr>
            <w:tcW w:w="983" w:type="dxa"/>
            <w:tcBorders>
              <w:top w:val="nil"/>
              <w:left w:val="single" w:sz="8" w:space="0" w:color="auto"/>
              <w:bottom w:val="single" w:sz="8" w:space="0" w:color="auto"/>
              <w:right w:val="single" w:sz="4" w:space="0" w:color="auto"/>
            </w:tcBorders>
            <w:shd w:val="clear" w:color="auto" w:fill="auto"/>
            <w:vAlign w:val="center"/>
            <w:hideMark/>
          </w:tcPr>
          <w:p w14:paraId="6EDD8163" w14:textId="77777777" w:rsidR="006E6CDA" w:rsidRPr="003F37D3" w:rsidRDefault="006E6CDA" w:rsidP="00546C3A">
            <w:pPr>
              <w:rPr>
                <w:rFonts w:ascii="Arial Narrow" w:hAnsi="Arial Narrow"/>
                <w:sz w:val="22"/>
                <w:szCs w:val="22"/>
              </w:rPr>
            </w:pPr>
            <w:r w:rsidRPr="003F37D3">
              <w:rPr>
                <w:rFonts w:ascii="Arial Narrow" w:hAnsi="Arial Narrow"/>
                <w:sz w:val="22"/>
                <w:szCs w:val="22"/>
              </w:rPr>
              <w:t>17 05 01</w:t>
            </w:r>
          </w:p>
        </w:tc>
        <w:tc>
          <w:tcPr>
            <w:tcW w:w="2976" w:type="dxa"/>
            <w:tcBorders>
              <w:top w:val="nil"/>
              <w:left w:val="nil"/>
              <w:bottom w:val="single" w:sz="8" w:space="0" w:color="auto"/>
              <w:right w:val="single" w:sz="4" w:space="0" w:color="auto"/>
            </w:tcBorders>
            <w:shd w:val="clear" w:color="auto" w:fill="auto"/>
            <w:vAlign w:val="center"/>
            <w:hideMark/>
          </w:tcPr>
          <w:p w14:paraId="42B9992B" w14:textId="77777777" w:rsidR="006E6CDA" w:rsidRPr="003F37D3" w:rsidRDefault="006E6CDA" w:rsidP="00546C3A">
            <w:pPr>
              <w:rPr>
                <w:rFonts w:ascii="Arial Narrow" w:hAnsi="Arial Narrow"/>
                <w:sz w:val="22"/>
                <w:szCs w:val="22"/>
              </w:rPr>
            </w:pPr>
            <w:r w:rsidRPr="003F37D3">
              <w:rPr>
                <w:rFonts w:ascii="Arial Narrow" w:hAnsi="Arial Narrow"/>
                <w:sz w:val="22"/>
                <w:szCs w:val="22"/>
              </w:rPr>
              <w:t>Výkopová zemina nebo kameny</w:t>
            </w:r>
          </w:p>
        </w:tc>
        <w:tc>
          <w:tcPr>
            <w:tcW w:w="1196" w:type="dxa"/>
            <w:tcBorders>
              <w:top w:val="single" w:sz="4" w:space="0" w:color="auto"/>
              <w:left w:val="nil"/>
              <w:bottom w:val="single" w:sz="4" w:space="0" w:color="auto"/>
              <w:right w:val="single" w:sz="4" w:space="0" w:color="auto"/>
            </w:tcBorders>
          </w:tcPr>
          <w:p w14:paraId="6535D72B" w14:textId="77777777" w:rsidR="006E6CDA" w:rsidRPr="003F37D3" w:rsidRDefault="003F37D3" w:rsidP="00546C3A">
            <w:pPr>
              <w:jc w:val="center"/>
              <w:rPr>
                <w:rFonts w:ascii="Arial Narrow" w:hAnsi="Arial Narrow"/>
                <w:sz w:val="22"/>
                <w:szCs w:val="22"/>
              </w:rPr>
            </w:pPr>
            <w:r w:rsidRPr="003F37D3">
              <w:rPr>
                <w:rFonts w:ascii="Arial Narrow" w:hAnsi="Arial Narrow"/>
                <w:sz w:val="22"/>
                <w:szCs w:val="22"/>
              </w:rPr>
              <w:t>6160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7093" w14:textId="77777777" w:rsidR="006E6CDA" w:rsidRPr="008502A9" w:rsidRDefault="006E6CDA" w:rsidP="00546C3A">
            <w:pPr>
              <w:rPr>
                <w:rFonts w:ascii="Arial Narrow" w:hAnsi="Arial Narrow"/>
                <w:sz w:val="22"/>
                <w:szCs w:val="22"/>
              </w:rPr>
            </w:pPr>
            <w:r w:rsidRPr="003F37D3">
              <w:rPr>
                <w:rFonts w:ascii="Arial Narrow" w:hAnsi="Arial Narrow"/>
                <w:sz w:val="22"/>
                <w:szCs w:val="22"/>
              </w:rPr>
              <w:t>řízená skládka, recyklace</w:t>
            </w:r>
          </w:p>
        </w:tc>
      </w:tr>
    </w:tbl>
    <w:p w14:paraId="57E1F4C3" w14:textId="77777777" w:rsidR="003F37D3" w:rsidRDefault="003F37D3" w:rsidP="003F37D3">
      <w:pPr>
        <w:ind w:right="-2"/>
        <w:jc w:val="both"/>
        <w:rPr>
          <w:rFonts w:ascii="Arial Narrow" w:hAnsi="Arial Narrow"/>
        </w:rPr>
      </w:pPr>
    </w:p>
    <w:p w14:paraId="1277B748" w14:textId="77777777" w:rsidR="003F37D3" w:rsidRPr="003F37D3" w:rsidRDefault="003F37D3" w:rsidP="003F37D3">
      <w:pPr>
        <w:ind w:right="-2"/>
        <w:jc w:val="both"/>
        <w:rPr>
          <w:rFonts w:ascii="Arial Narrow" w:hAnsi="Arial Narrow"/>
          <w:sz w:val="22"/>
          <w:szCs w:val="22"/>
        </w:rPr>
      </w:pPr>
      <w:r w:rsidRPr="003F37D3">
        <w:rPr>
          <w:rFonts w:ascii="Arial Narrow" w:hAnsi="Arial Narrow"/>
          <w:sz w:val="22"/>
          <w:szCs w:val="22"/>
        </w:rPr>
        <w:t>Seznam provozovaných zařízení viz Registr zařízení:</w:t>
      </w:r>
    </w:p>
    <w:p w14:paraId="15BF01DA" w14:textId="77777777" w:rsidR="003F37D3" w:rsidRPr="003F37D3" w:rsidRDefault="00364D39" w:rsidP="003F37D3">
      <w:pPr>
        <w:ind w:right="-2"/>
        <w:jc w:val="both"/>
        <w:rPr>
          <w:rFonts w:ascii="Arial Narrow" w:hAnsi="Arial Narrow"/>
        </w:rPr>
      </w:pPr>
      <w:hyperlink r:id="rId9" w:history="1">
        <w:r w:rsidR="003F37D3" w:rsidRPr="003F37D3">
          <w:rPr>
            <w:rStyle w:val="Hypertextovodkaz"/>
            <w:rFonts w:ascii="Arial Narrow" w:hAnsi="Arial Narrow" w:cs="Arial"/>
            <w:sz w:val="22"/>
            <w:szCs w:val="22"/>
          </w:rPr>
          <w:t>https://isoh.mzp.cz/RegistrZarizeni/Main/Mapa</w:t>
        </w:r>
      </w:hyperlink>
    </w:p>
    <w:p w14:paraId="5BB6C09D" w14:textId="77777777" w:rsidR="003F37D3" w:rsidRPr="003F37D3" w:rsidRDefault="003F37D3" w:rsidP="003F37D3">
      <w:pPr>
        <w:spacing w:before="120"/>
        <w:ind w:right="-2"/>
        <w:jc w:val="both"/>
        <w:rPr>
          <w:rFonts w:ascii="Arial Narrow" w:hAnsi="Arial Narrow"/>
          <w:sz w:val="22"/>
          <w:szCs w:val="22"/>
        </w:rPr>
      </w:pPr>
      <w:r w:rsidRPr="003F37D3">
        <w:rPr>
          <w:rFonts w:ascii="Arial Narrow" w:hAnsi="Arial Narrow"/>
          <w:sz w:val="22"/>
          <w:szCs w:val="22"/>
        </w:rPr>
        <w:t xml:space="preserve">Z vlastního provozu kanalizace se předpokládá vznik odpadů vznikající z jejího provozu, čištění či údržby, tzn. Běžné odpady kategorie O. Veškeré nakládání s těmito odpady bude též realizováno v souladu se zákonem č. </w:t>
      </w:r>
      <w:r w:rsidR="00793EB6">
        <w:rPr>
          <w:rFonts w:ascii="Arial Narrow" w:hAnsi="Arial Narrow"/>
          <w:sz w:val="22"/>
          <w:szCs w:val="22"/>
        </w:rPr>
        <w:t>541</w:t>
      </w:r>
      <w:r w:rsidR="00793EB6" w:rsidRPr="00225424">
        <w:rPr>
          <w:rFonts w:ascii="Arial Narrow" w:hAnsi="Arial Narrow"/>
          <w:sz w:val="22"/>
          <w:szCs w:val="22"/>
        </w:rPr>
        <w:t>/20</w:t>
      </w:r>
      <w:r w:rsidR="00793EB6">
        <w:rPr>
          <w:rFonts w:ascii="Arial Narrow" w:hAnsi="Arial Narrow"/>
          <w:sz w:val="22"/>
          <w:szCs w:val="22"/>
        </w:rPr>
        <w:t>20</w:t>
      </w:r>
      <w:r w:rsidR="00793EB6" w:rsidRPr="00225424">
        <w:rPr>
          <w:rFonts w:ascii="Arial Narrow" w:hAnsi="Arial Narrow"/>
          <w:sz w:val="22"/>
          <w:szCs w:val="22"/>
        </w:rPr>
        <w:t xml:space="preserve"> Sb</w:t>
      </w:r>
      <w:r w:rsidRPr="003F37D3">
        <w:rPr>
          <w:rFonts w:ascii="Arial Narrow" w:hAnsi="Arial Narrow"/>
          <w:sz w:val="22"/>
          <w:szCs w:val="22"/>
        </w:rPr>
        <w:t>.</w:t>
      </w:r>
    </w:p>
    <w:p w14:paraId="0D083EA0" w14:textId="77777777" w:rsidR="00D76E96" w:rsidRPr="006E6CDA" w:rsidRDefault="00D76E96" w:rsidP="00D76E96">
      <w:pPr>
        <w:pStyle w:val="Nadpis2"/>
        <w:numPr>
          <w:ilvl w:val="2"/>
          <w:numId w:val="6"/>
        </w:numPr>
        <w:rPr>
          <w:rFonts w:ascii="Arial Narrow" w:hAnsi="Arial Narrow"/>
          <w:sz w:val="22"/>
          <w:szCs w:val="22"/>
        </w:rPr>
      </w:pPr>
      <w:bookmarkStart w:id="330" w:name="_Toc187402798"/>
      <w:r w:rsidRPr="006E6CDA">
        <w:rPr>
          <w:rFonts w:ascii="Arial Narrow" w:hAnsi="Arial Narrow"/>
          <w:sz w:val="22"/>
          <w:szCs w:val="22"/>
        </w:rPr>
        <w:t>VLIV NA PŘÍRODU A KRAJINU</w:t>
      </w:r>
      <w:bookmarkEnd w:id="322"/>
      <w:bookmarkEnd w:id="324"/>
      <w:bookmarkEnd w:id="325"/>
      <w:bookmarkEnd w:id="326"/>
      <w:bookmarkEnd w:id="327"/>
      <w:bookmarkEnd w:id="328"/>
      <w:bookmarkEnd w:id="330"/>
    </w:p>
    <w:p w14:paraId="10572FB5" w14:textId="3CC56E17" w:rsidR="00D76E96" w:rsidRDefault="00D76E96" w:rsidP="00D76E96">
      <w:pPr>
        <w:spacing w:before="120"/>
        <w:ind w:right="-2"/>
        <w:jc w:val="both"/>
        <w:rPr>
          <w:rFonts w:ascii="Arial Narrow" w:hAnsi="Arial Narrow"/>
          <w:sz w:val="22"/>
          <w:szCs w:val="22"/>
        </w:rPr>
      </w:pPr>
      <w:r w:rsidRPr="006E6CDA">
        <w:rPr>
          <w:rFonts w:ascii="Arial Narrow" w:hAnsi="Arial Narrow"/>
          <w:sz w:val="22"/>
          <w:szCs w:val="22"/>
        </w:rPr>
        <w:t>U navrhované stavby se nepředpokládá žádný negativní vliv na krajinný ráz, stavba se nedotkne žádných významných krajinných prvků. Výjimkou je lesopark Bílá hora, kde v době výstavby je možno v blízkosti staveniště očekávat dočasné zhoršení. Vliv na rozsah a způsob využívání půdy se proti současnému stavu nezmění, pouze v ploše lesoparku vznikne ochranné pásmo vodovodu, kde nebude možná výsadba stromů. Povrchy narušené stavební činností budou uvedeny do původního stavu v plném rozsahu.</w:t>
      </w:r>
    </w:p>
    <w:p w14:paraId="7BCDF357" w14:textId="77777777" w:rsidR="00D76E96" w:rsidRPr="006E6CDA" w:rsidRDefault="00D76E96" w:rsidP="00D76E96">
      <w:pPr>
        <w:pStyle w:val="Zkladntextodsazen"/>
        <w:spacing w:before="120"/>
        <w:ind w:left="0"/>
        <w:rPr>
          <w:rFonts w:ascii="Arial Narrow" w:hAnsi="Arial Narrow"/>
          <w:sz w:val="22"/>
          <w:szCs w:val="22"/>
        </w:rPr>
      </w:pPr>
      <w:r w:rsidRPr="006E6CDA">
        <w:rPr>
          <w:rFonts w:ascii="Arial Narrow" w:hAnsi="Arial Narrow"/>
          <w:sz w:val="22"/>
          <w:szCs w:val="22"/>
        </w:rPr>
        <w:t>Ochrana stromů při výstavbě:</w:t>
      </w:r>
    </w:p>
    <w:p w14:paraId="26FD407A" w14:textId="77777777" w:rsidR="00D76E96" w:rsidRPr="006E6CDA" w:rsidRDefault="00D76E96" w:rsidP="00D76E96">
      <w:pPr>
        <w:pStyle w:val="Zkladntextodsazen"/>
        <w:ind w:left="993" w:hanging="284"/>
        <w:rPr>
          <w:rFonts w:ascii="Arial Narrow" w:hAnsi="Arial Narrow"/>
          <w:sz w:val="22"/>
          <w:szCs w:val="22"/>
        </w:rPr>
      </w:pPr>
      <w:r w:rsidRPr="006E6CDA">
        <w:rPr>
          <w:rFonts w:ascii="Arial Narrow" w:hAnsi="Arial Narrow"/>
          <w:sz w:val="22"/>
          <w:szCs w:val="22"/>
        </w:rPr>
        <w:t xml:space="preserve">- </w:t>
      </w:r>
      <w:r w:rsidRPr="006E6CDA">
        <w:rPr>
          <w:rFonts w:ascii="Arial Narrow" w:hAnsi="Arial Narrow"/>
          <w:sz w:val="22"/>
          <w:szCs w:val="22"/>
        </w:rPr>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6E6CDA">
          <w:rPr>
            <w:rFonts w:ascii="Arial Narrow" w:hAnsi="Arial Narrow"/>
            <w:sz w:val="22"/>
            <w:szCs w:val="22"/>
          </w:rPr>
          <w:t>2 cm</w:t>
        </w:r>
      </w:smartTag>
      <w:r w:rsidRPr="006E6CDA">
        <w:rPr>
          <w:rFonts w:ascii="Arial Narrow" w:hAnsi="Arial Narrow"/>
          <w:sz w:val="22"/>
          <w:szCs w:val="22"/>
        </w:rPr>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6E6CDA">
          <w:rPr>
            <w:rFonts w:ascii="Arial Narrow" w:hAnsi="Arial Narrow"/>
            <w:sz w:val="22"/>
            <w:szCs w:val="22"/>
          </w:rPr>
          <w:t>2,0 m</w:t>
        </w:r>
      </w:smartTag>
      <w:r w:rsidRPr="006E6CDA">
        <w:rPr>
          <w:rFonts w:ascii="Arial Narrow" w:hAnsi="Arial Narrow"/>
          <w:sz w:val="22"/>
          <w:szCs w:val="22"/>
        </w:rPr>
        <w:t xml:space="preserve"> připevněným bez poškození stromu, bednění nesmí být osazeno na kořenové náběhy, větve ohrožené stavebními mechanismy budou nahoru vyvázány, místa úvazků budou podložena. Stavební výkopy v kořenovém prostoru nesmějí být dlouhodobě odkryté. Výkopový a zásypový stavební materiál nesmí být ukládán ke stromům,</w:t>
      </w:r>
    </w:p>
    <w:p w14:paraId="5C9F4323" w14:textId="77777777" w:rsidR="00D76E96" w:rsidRPr="006E6CDA" w:rsidRDefault="00D76E96" w:rsidP="00D76E96">
      <w:pPr>
        <w:pStyle w:val="Zkladntextodsazen"/>
        <w:ind w:left="993" w:hanging="284"/>
        <w:rPr>
          <w:rFonts w:ascii="Arial Narrow" w:hAnsi="Arial Narrow"/>
          <w:sz w:val="22"/>
          <w:szCs w:val="22"/>
        </w:rPr>
      </w:pPr>
      <w:r w:rsidRPr="006E6CDA">
        <w:rPr>
          <w:rFonts w:ascii="Arial Narrow" w:hAnsi="Arial Narrow"/>
          <w:sz w:val="22"/>
          <w:szCs w:val="22"/>
        </w:rPr>
        <w:lastRenderedPageBreak/>
        <w:t xml:space="preserve">- </w:t>
      </w:r>
      <w:r w:rsidRPr="006E6CDA">
        <w:rPr>
          <w:rFonts w:ascii="Arial Narrow" w:hAnsi="Arial Narrow"/>
          <w:sz w:val="22"/>
          <w:szCs w:val="22"/>
        </w:rPr>
        <w:tab/>
        <w:t>po ukončení stavby budou ihned odstraněna všechna zařízení stavenišť i jiná navazující zařízení a stavbou dotčené plochy budou obratem rekultivovány osetím,</w:t>
      </w:r>
    </w:p>
    <w:p w14:paraId="64DF861B" w14:textId="77777777" w:rsidR="00D76E96" w:rsidRPr="006E6CDA" w:rsidRDefault="00D76E96" w:rsidP="00D76E96">
      <w:pPr>
        <w:pStyle w:val="Zkladntextodsazen"/>
        <w:ind w:left="993" w:hanging="284"/>
        <w:rPr>
          <w:rFonts w:ascii="Arial Narrow" w:hAnsi="Arial Narrow"/>
          <w:sz w:val="22"/>
          <w:szCs w:val="22"/>
        </w:rPr>
      </w:pPr>
      <w:r w:rsidRPr="006E6CDA">
        <w:rPr>
          <w:rFonts w:ascii="Arial Narrow" w:hAnsi="Arial Narrow"/>
          <w:sz w:val="22"/>
          <w:szCs w:val="22"/>
        </w:rPr>
        <w:t xml:space="preserve">- </w:t>
      </w:r>
      <w:r w:rsidRPr="006E6CDA">
        <w:rPr>
          <w:rFonts w:ascii="Arial Narrow" w:hAnsi="Arial Narrow"/>
          <w:sz w:val="22"/>
          <w:szCs w:val="22"/>
        </w:rPr>
        <w:tab/>
        <w:t>zhotovitel zajistí pěstební péči o dřeviny a systém údržby zatravněných ploch</w:t>
      </w:r>
    </w:p>
    <w:p w14:paraId="6E28A554" w14:textId="77777777" w:rsidR="00D76E96" w:rsidRPr="006E6CDA" w:rsidRDefault="00D76E96" w:rsidP="00D76E96">
      <w:pPr>
        <w:jc w:val="both"/>
        <w:rPr>
          <w:rFonts w:ascii="Arial Narrow" w:hAnsi="Arial Narrow"/>
          <w:sz w:val="22"/>
          <w:szCs w:val="22"/>
        </w:rPr>
      </w:pPr>
      <w:r w:rsidRPr="006E6CDA">
        <w:rPr>
          <w:rFonts w:ascii="Arial Narrow" w:hAnsi="Arial Narrow"/>
          <w:sz w:val="22"/>
          <w:szCs w:val="22"/>
        </w:rPr>
        <w:t>Ochrana stromů bude provedena před zahájením stavebních prací.</w:t>
      </w:r>
    </w:p>
    <w:p w14:paraId="285B7A75"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14:paraId="5875A68E"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Ke snížení nepříznivých dopadů zajistí zhotovitel stavby následující:</w:t>
      </w:r>
    </w:p>
    <w:p w14:paraId="34837D70" w14:textId="77777777" w:rsidR="00D76E96" w:rsidRPr="006E6CDA" w:rsidRDefault="00D76E96" w:rsidP="00D76E96">
      <w:pPr>
        <w:pStyle w:val="Zkladntext"/>
        <w:numPr>
          <w:ilvl w:val="0"/>
          <w:numId w:val="11"/>
        </w:numPr>
        <w:tabs>
          <w:tab w:val="clear" w:pos="1429"/>
        </w:tabs>
        <w:spacing w:before="120"/>
        <w:ind w:left="567" w:right="-2" w:hanging="425"/>
        <w:rPr>
          <w:color w:val="auto"/>
          <w:sz w:val="22"/>
          <w:szCs w:val="22"/>
        </w:rPr>
      </w:pPr>
      <w:r w:rsidRPr="006E6CDA">
        <w:rPr>
          <w:color w:val="auto"/>
          <w:sz w:val="22"/>
          <w:szCs w:val="22"/>
        </w:rPr>
        <w:t>skladování látek, které by mohly ohrozit kvalitu okolního prostředí, bude provádět v předepsaných obalech a kontejnerech</w:t>
      </w:r>
    </w:p>
    <w:p w14:paraId="33700216" w14:textId="77777777" w:rsidR="00D76E96" w:rsidRPr="006E6CDA" w:rsidRDefault="00D76E96" w:rsidP="00D76E96">
      <w:pPr>
        <w:pStyle w:val="Zkladntext"/>
        <w:numPr>
          <w:ilvl w:val="0"/>
          <w:numId w:val="11"/>
        </w:numPr>
        <w:tabs>
          <w:tab w:val="clear" w:pos="1429"/>
        </w:tabs>
        <w:spacing w:before="120"/>
        <w:ind w:left="567" w:right="-2" w:hanging="425"/>
        <w:rPr>
          <w:color w:val="auto"/>
          <w:sz w:val="22"/>
          <w:szCs w:val="22"/>
        </w:rPr>
      </w:pPr>
      <w:r w:rsidRPr="006E6CDA">
        <w:rPr>
          <w:color w:val="auto"/>
          <w:sz w:val="22"/>
          <w:szCs w:val="22"/>
        </w:rPr>
        <w:t>bude mít k dispozici na staveništi sanační prostředky (sorbety) pro zachycení případného úkapu či úniku nebezpečné látky</w:t>
      </w:r>
    </w:p>
    <w:p w14:paraId="6B0CDC02" w14:textId="77777777" w:rsidR="00D76E96" w:rsidRPr="006E6CDA" w:rsidRDefault="00D76E96" w:rsidP="00D76E96">
      <w:pPr>
        <w:pStyle w:val="Zkladntext"/>
        <w:numPr>
          <w:ilvl w:val="0"/>
          <w:numId w:val="11"/>
        </w:numPr>
        <w:tabs>
          <w:tab w:val="clear" w:pos="1429"/>
        </w:tabs>
        <w:spacing w:before="120"/>
        <w:ind w:left="567" w:right="-2" w:hanging="425"/>
        <w:rPr>
          <w:color w:val="auto"/>
          <w:sz w:val="22"/>
          <w:szCs w:val="22"/>
        </w:rPr>
      </w:pPr>
      <w:r w:rsidRPr="006E6CDA">
        <w:rPr>
          <w:color w:val="auto"/>
          <w:sz w:val="22"/>
          <w:szCs w:val="22"/>
        </w:rPr>
        <w:t>v případě úniku látek nebezpečných vodám zabrání jejich dalšímu šíření, provede okamžitě sanaci úkapu sorbetem a zajistí nezbytný následný úklid kontaminovaného místa</w:t>
      </w:r>
    </w:p>
    <w:p w14:paraId="676126A5" w14:textId="77777777" w:rsidR="00D76E96" w:rsidRPr="006E6CDA" w:rsidRDefault="00D76E96" w:rsidP="00D76E96">
      <w:pPr>
        <w:pStyle w:val="Zkladntext"/>
        <w:numPr>
          <w:ilvl w:val="0"/>
          <w:numId w:val="11"/>
        </w:numPr>
        <w:tabs>
          <w:tab w:val="clear" w:pos="1429"/>
        </w:tabs>
        <w:spacing w:before="120"/>
        <w:ind w:left="567" w:right="-2" w:hanging="425"/>
        <w:rPr>
          <w:color w:val="auto"/>
          <w:sz w:val="22"/>
          <w:szCs w:val="22"/>
        </w:rPr>
      </w:pPr>
      <w:r w:rsidRPr="006E6CDA">
        <w:rPr>
          <w:color w:val="auto"/>
          <w:sz w:val="22"/>
          <w:szCs w:val="22"/>
        </w:rPr>
        <w:t>stavební práce budou prováděny s maximální možnou šetrností</w:t>
      </w:r>
    </w:p>
    <w:p w14:paraId="151473C4"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Stavba je navrhována pro možnost bezproblémové obsluhy zástavby jako nezbytná nutnost a nebude mít po uvedení do provozu negativní vliv na životní prostředí. Negativní vliv na podzemní vody při provozu je možný pouze v případě havárie. Postup v těchto situacích je uveden v provozním řádu kanalizace.</w:t>
      </w:r>
    </w:p>
    <w:p w14:paraId="4CA9E84A" w14:textId="77777777" w:rsidR="00D76E96" w:rsidRPr="006E6CDA" w:rsidRDefault="00D76E96" w:rsidP="00D76E96">
      <w:pPr>
        <w:pStyle w:val="Nadpis2"/>
        <w:numPr>
          <w:ilvl w:val="2"/>
          <w:numId w:val="6"/>
        </w:numPr>
        <w:rPr>
          <w:rFonts w:ascii="Arial Narrow" w:hAnsi="Arial Narrow"/>
          <w:sz w:val="22"/>
          <w:szCs w:val="22"/>
        </w:rPr>
      </w:pPr>
      <w:bookmarkStart w:id="331" w:name="_Toc362848970"/>
      <w:bookmarkStart w:id="332" w:name="_Toc462125378"/>
      <w:bookmarkStart w:id="333" w:name="_Toc3799382"/>
      <w:bookmarkStart w:id="334" w:name="_Toc26960936"/>
      <w:bookmarkStart w:id="335" w:name="_Toc41985989"/>
      <w:bookmarkStart w:id="336" w:name="_Toc187402799"/>
      <w:r w:rsidRPr="006E6CDA">
        <w:rPr>
          <w:rFonts w:ascii="Arial Narrow" w:hAnsi="Arial Narrow"/>
          <w:sz w:val="22"/>
          <w:szCs w:val="22"/>
        </w:rPr>
        <w:t>VLIV NA SOUSTAVU CHRÁNĚNÝCH ÚZEMÍ NATURA 2000</w:t>
      </w:r>
      <w:bookmarkEnd w:id="331"/>
      <w:bookmarkEnd w:id="332"/>
      <w:bookmarkEnd w:id="333"/>
      <w:bookmarkEnd w:id="334"/>
      <w:bookmarkEnd w:id="335"/>
      <w:bookmarkEnd w:id="336"/>
    </w:p>
    <w:p w14:paraId="2D4140AA" w14:textId="77777777" w:rsidR="00D76E96" w:rsidRPr="006E6CDA" w:rsidRDefault="00D76E96" w:rsidP="00D76E96">
      <w:pPr>
        <w:spacing w:before="120"/>
        <w:jc w:val="both"/>
        <w:rPr>
          <w:rFonts w:ascii="Arial Narrow" w:hAnsi="Arial Narrow"/>
          <w:sz w:val="22"/>
          <w:szCs w:val="22"/>
        </w:rPr>
      </w:pPr>
      <w:r w:rsidRPr="006E6CDA">
        <w:rPr>
          <w:rFonts w:ascii="Arial Narrow" w:hAnsi="Arial Narrow"/>
          <w:sz w:val="22"/>
          <w:szCs w:val="22"/>
        </w:rPr>
        <w:t>Stavba nemá vliv na chráněné území Natura 2000.</w:t>
      </w:r>
    </w:p>
    <w:p w14:paraId="3B5A952C" w14:textId="77777777" w:rsidR="00D76E96" w:rsidRPr="006E6CDA" w:rsidRDefault="00D76E96" w:rsidP="00D76E96">
      <w:pPr>
        <w:pStyle w:val="Nadpis2"/>
        <w:numPr>
          <w:ilvl w:val="2"/>
          <w:numId w:val="6"/>
        </w:numPr>
        <w:rPr>
          <w:rFonts w:ascii="Arial Narrow" w:hAnsi="Arial Narrow"/>
          <w:sz w:val="22"/>
          <w:szCs w:val="22"/>
        </w:rPr>
      </w:pPr>
      <w:bookmarkStart w:id="337" w:name="_Toc362848971"/>
      <w:bookmarkStart w:id="338" w:name="_Toc462125379"/>
      <w:bookmarkStart w:id="339" w:name="_Toc3799383"/>
      <w:bookmarkStart w:id="340" w:name="_Toc26960937"/>
      <w:bookmarkStart w:id="341" w:name="_Toc41985990"/>
      <w:bookmarkStart w:id="342" w:name="_Toc187402800"/>
      <w:r w:rsidRPr="006E6CDA">
        <w:rPr>
          <w:rFonts w:ascii="Arial Narrow" w:hAnsi="Arial Narrow"/>
          <w:sz w:val="22"/>
          <w:szCs w:val="22"/>
        </w:rPr>
        <w:t xml:space="preserve">NÁVRH ZOHLEDNĚNÍ PODMÍNEK ZE ZÁVĚRU ZJIŠŤOVACÍHO ŘÍZENÍ NEBO STANOVISKA </w:t>
      </w:r>
      <w:bookmarkEnd w:id="337"/>
      <w:r w:rsidRPr="006E6CDA">
        <w:rPr>
          <w:rFonts w:ascii="Arial Narrow" w:hAnsi="Arial Narrow"/>
          <w:sz w:val="22"/>
          <w:szCs w:val="22"/>
        </w:rPr>
        <w:t>EIA</w:t>
      </w:r>
      <w:bookmarkEnd w:id="338"/>
      <w:bookmarkEnd w:id="339"/>
      <w:bookmarkEnd w:id="340"/>
      <w:bookmarkEnd w:id="341"/>
      <w:bookmarkEnd w:id="342"/>
    </w:p>
    <w:p w14:paraId="1D19838A" w14:textId="77777777" w:rsidR="00D76E96" w:rsidRPr="006E6CDA" w:rsidRDefault="00D76E96" w:rsidP="00D76E96">
      <w:pPr>
        <w:spacing w:before="120"/>
        <w:jc w:val="both"/>
        <w:rPr>
          <w:rFonts w:ascii="Arial Narrow" w:hAnsi="Arial Narrow"/>
          <w:sz w:val="22"/>
          <w:szCs w:val="22"/>
        </w:rPr>
      </w:pPr>
      <w:r w:rsidRPr="006E6CDA">
        <w:rPr>
          <w:rFonts w:ascii="Arial Narrow" w:hAnsi="Arial Narrow"/>
          <w:sz w:val="22"/>
          <w:szCs w:val="22"/>
        </w:rPr>
        <w:t>U stavby nebyla prováděná EIA.</w:t>
      </w:r>
    </w:p>
    <w:p w14:paraId="76D814B4" w14:textId="77777777" w:rsidR="00D76E96" w:rsidRPr="006E6CDA" w:rsidRDefault="00D76E96" w:rsidP="00D76E96">
      <w:pPr>
        <w:pStyle w:val="Nadpis2"/>
        <w:numPr>
          <w:ilvl w:val="2"/>
          <w:numId w:val="6"/>
        </w:numPr>
        <w:rPr>
          <w:rFonts w:ascii="Arial Narrow" w:hAnsi="Arial Narrow"/>
          <w:sz w:val="22"/>
          <w:szCs w:val="22"/>
        </w:rPr>
      </w:pPr>
      <w:bookmarkStart w:id="343" w:name="_Toc160588974"/>
      <w:bookmarkStart w:id="344" w:name="_Toc362848972"/>
      <w:bookmarkStart w:id="345" w:name="_Toc462125380"/>
      <w:bookmarkStart w:id="346" w:name="_Toc3799384"/>
      <w:bookmarkStart w:id="347" w:name="_Toc26960938"/>
      <w:bookmarkStart w:id="348" w:name="_Toc41985991"/>
      <w:bookmarkStart w:id="349" w:name="_Toc187402801"/>
      <w:r w:rsidRPr="006E6CDA">
        <w:rPr>
          <w:rFonts w:ascii="Arial Narrow" w:hAnsi="Arial Narrow"/>
          <w:sz w:val="22"/>
          <w:szCs w:val="22"/>
        </w:rPr>
        <w:t>NAVRHOVANÁ OCHRANNÁ A BEZPEČNOSTNÍ PÁSMA</w:t>
      </w:r>
      <w:bookmarkEnd w:id="343"/>
      <w:bookmarkEnd w:id="344"/>
      <w:bookmarkEnd w:id="345"/>
      <w:bookmarkEnd w:id="346"/>
      <w:bookmarkEnd w:id="347"/>
      <w:bookmarkEnd w:id="348"/>
      <w:bookmarkEnd w:id="349"/>
    </w:p>
    <w:p w14:paraId="5A9F39D8"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297B086F" w14:textId="77777777" w:rsidR="00D76E96" w:rsidRPr="006E6CDA" w:rsidRDefault="00D76E96" w:rsidP="00D76E96">
      <w:pPr>
        <w:numPr>
          <w:ilvl w:val="0"/>
          <w:numId w:val="12"/>
        </w:numPr>
        <w:spacing w:before="120"/>
        <w:ind w:right="-2"/>
        <w:jc w:val="both"/>
        <w:rPr>
          <w:rFonts w:ascii="Arial Narrow" w:hAnsi="Arial Narrow"/>
          <w:sz w:val="22"/>
          <w:szCs w:val="22"/>
        </w:rPr>
      </w:pPr>
      <w:r w:rsidRPr="006E6CDA">
        <w:rPr>
          <w:rFonts w:ascii="Arial Narrow" w:hAnsi="Arial Narrow"/>
          <w:sz w:val="22"/>
          <w:szCs w:val="22"/>
        </w:rPr>
        <w:t>u vodovodních řadů a kanalizačních stok do průměru 500 mm včetně, 1,5 m,</w:t>
      </w:r>
    </w:p>
    <w:p w14:paraId="6FFF528D" w14:textId="77777777" w:rsidR="00D76E96" w:rsidRPr="006E6CDA" w:rsidRDefault="00D76E96" w:rsidP="00D76E96">
      <w:pPr>
        <w:numPr>
          <w:ilvl w:val="0"/>
          <w:numId w:val="12"/>
        </w:numPr>
        <w:spacing w:before="120"/>
        <w:ind w:right="-2"/>
        <w:jc w:val="both"/>
        <w:rPr>
          <w:rFonts w:ascii="Arial Narrow" w:hAnsi="Arial Narrow"/>
          <w:sz w:val="22"/>
          <w:szCs w:val="22"/>
        </w:rPr>
      </w:pPr>
      <w:r w:rsidRPr="006E6CDA">
        <w:rPr>
          <w:rFonts w:ascii="Arial Narrow" w:hAnsi="Arial Narrow"/>
          <w:sz w:val="22"/>
          <w:szCs w:val="22"/>
        </w:rPr>
        <w:t>u vodovodních řadů a kanalizačních stok nad průměr 500 mm, 2,5 m,</w:t>
      </w:r>
    </w:p>
    <w:p w14:paraId="310EEF53" w14:textId="77777777" w:rsidR="00D76E96" w:rsidRPr="006E6CDA" w:rsidRDefault="00D76E96" w:rsidP="00D76E96">
      <w:pPr>
        <w:numPr>
          <w:ilvl w:val="0"/>
          <w:numId w:val="12"/>
        </w:numPr>
        <w:spacing w:before="120"/>
        <w:ind w:right="-2"/>
        <w:jc w:val="both"/>
        <w:rPr>
          <w:rFonts w:ascii="Arial Narrow" w:hAnsi="Arial Narrow"/>
          <w:sz w:val="22"/>
          <w:szCs w:val="22"/>
        </w:rPr>
      </w:pPr>
      <w:r w:rsidRPr="006E6CDA">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14:paraId="24FFFF9F" w14:textId="77777777" w:rsidR="00D76E96" w:rsidRPr="006E6CDA" w:rsidRDefault="00D76E96" w:rsidP="00D76E96">
      <w:pPr>
        <w:spacing w:before="120"/>
        <w:ind w:right="-2"/>
        <w:jc w:val="both"/>
        <w:rPr>
          <w:rFonts w:ascii="Arial Narrow" w:hAnsi="Arial Narrow"/>
          <w:sz w:val="22"/>
          <w:szCs w:val="22"/>
        </w:rPr>
      </w:pPr>
      <w:r w:rsidRPr="006E6CDA">
        <w:rPr>
          <w:rFonts w:ascii="Arial Narrow" w:hAnsi="Arial Narrow"/>
          <w:sz w:val="22"/>
          <w:szCs w:val="22"/>
        </w:rPr>
        <w:t xml:space="preserve">Budovaná komunikace je dle zákona 13/1997 </w:t>
      </w:r>
      <w:proofErr w:type="spellStart"/>
      <w:r w:rsidRPr="006E6CDA">
        <w:rPr>
          <w:rFonts w:ascii="Arial Narrow" w:hAnsi="Arial Narrow"/>
          <w:sz w:val="22"/>
          <w:szCs w:val="22"/>
        </w:rPr>
        <w:t>Sb</w:t>
      </w:r>
      <w:proofErr w:type="spellEnd"/>
      <w:r w:rsidRPr="006E6CDA">
        <w:rPr>
          <w:rFonts w:ascii="Arial Narrow" w:hAnsi="Arial Narrow"/>
          <w:sz w:val="22"/>
          <w:szCs w:val="22"/>
        </w:rPr>
        <w:t xml:space="preserve"> místní komunikací skupiny C – obslužná komunikace, pro kterou není stanoveno ochranné pásmo.</w:t>
      </w:r>
    </w:p>
    <w:p w14:paraId="0BFE40A5" w14:textId="77777777" w:rsidR="00D76E96" w:rsidRPr="006E6CDA" w:rsidRDefault="00D76E96" w:rsidP="00D76E96">
      <w:pPr>
        <w:pStyle w:val="Zkladntext"/>
        <w:spacing w:before="120"/>
        <w:ind w:right="-2"/>
        <w:rPr>
          <w:b/>
          <w:color w:val="auto"/>
          <w:sz w:val="22"/>
          <w:szCs w:val="22"/>
        </w:rPr>
      </w:pPr>
      <w:r w:rsidRPr="006E6CDA">
        <w:rPr>
          <w:b/>
          <w:color w:val="auto"/>
          <w:sz w:val="22"/>
          <w:szCs w:val="22"/>
        </w:rPr>
        <w:t xml:space="preserve">Výstavbou vodovodu dojde ke styku s těmito vedeními: </w:t>
      </w:r>
    </w:p>
    <w:p w14:paraId="3402B12A"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stávající vodovod</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Brněnské  vodárny  a  kanalizace, a.s.</w:t>
      </w:r>
    </w:p>
    <w:p w14:paraId="66536D13"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 xml:space="preserve">stávající kanalizace </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Brněnské  vodárny  a  kanalizace, a.s.</w:t>
      </w:r>
    </w:p>
    <w:p w14:paraId="298C636C"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stávající plynovod NTL, STL</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xml:space="preserve">- RWE </w:t>
      </w:r>
      <w:proofErr w:type="spellStart"/>
      <w:r w:rsidRPr="006E6CDA">
        <w:rPr>
          <w:rFonts w:ascii="Arial Narrow" w:hAnsi="Arial Narrow"/>
          <w:sz w:val="22"/>
          <w:szCs w:val="22"/>
        </w:rPr>
        <w:t>GasNet</w:t>
      </w:r>
      <w:proofErr w:type="spellEnd"/>
      <w:r w:rsidRPr="006E6CDA">
        <w:rPr>
          <w:rFonts w:ascii="Arial Narrow" w:hAnsi="Arial Narrow"/>
          <w:sz w:val="22"/>
          <w:szCs w:val="22"/>
        </w:rPr>
        <w:t>, a.s.</w:t>
      </w:r>
    </w:p>
    <w:p w14:paraId="09CEE0D5"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podzemní vedení NN,VN</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E.ON, a.s.</w:t>
      </w:r>
    </w:p>
    <w:p w14:paraId="60940080"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podzemní vedení VO</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Technické sítě Brno, a.s.</w:t>
      </w:r>
    </w:p>
    <w:p w14:paraId="28E42663"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 xml:space="preserve">podzemní sdělovací vedení </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Česká telekomunikační infrastruktura, a.s.</w:t>
      </w:r>
    </w:p>
    <w:p w14:paraId="53A16F6B"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 xml:space="preserve">podzemní sdělovací vedení </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xml:space="preserve">- </w:t>
      </w:r>
      <w:proofErr w:type="spellStart"/>
      <w:r w:rsidRPr="006E6CDA">
        <w:rPr>
          <w:rFonts w:ascii="Arial Narrow" w:hAnsi="Arial Narrow"/>
          <w:sz w:val="22"/>
          <w:szCs w:val="22"/>
        </w:rPr>
        <w:t>Faster</w:t>
      </w:r>
      <w:proofErr w:type="spellEnd"/>
      <w:r w:rsidRPr="006E6CDA">
        <w:rPr>
          <w:rFonts w:ascii="Arial Narrow" w:hAnsi="Arial Narrow"/>
          <w:sz w:val="22"/>
          <w:szCs w:val="22"/>
        </w:rPr>
        <w:t>, a.s.</w:t>
      </w:r>
    </w:p>
    <w:p w14:paraId="733C3256"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 xml:space="preserve">podzemní sdělovací vedení </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xml:space="preserve">- SMART </w:t>
      </w:r>
      <w:proofErr w:type="spellStart"/>
      <w:r w:rsidRPr="006E6CDA">
        <w:rPr>
          <w:rFonts w:ascii="Arial Narrow" w:hAnsi="Arial Narrow"/>
          <w:sz w:val="22"/>
          <w:szCs w:val="22"/>
        </w:rPr>
        <w:t>comp</w:t>
      </w:r>
      <w:proofErr w:type="spellEnd"/>
      <w:r w:rsidRPr="006E6CDA">
        <w:rPr>
          <w:rFonts w:ascii="Arial Narrow" w:hAnsi="Arial Narrow"/>
          <w:sz w:val="22"/>
          <w:szCs w:val="22"/>
        </w:rPr>
        <w:t>, a.s.</w:t>
      </w:r>
    </w:p>
    <w:p w14:paraId="6763FE9B" w14:textId="77777777" w:rsidR="00D76E96" w:rsidRPr="006E6CDA" w:rsidRDefault="00D76E96" w:rsidP="00D76E96">
      <w:pPr>
        <w:numPr>
          <w:ilvl w:val="0"/>
          <w:numId w:val="10"/>
        </w:numPr>
        <w:ind w:right="-341"/>
        <w:jc w:val="both"/>
        <w:rPr>
          <w:rFonts w:ascii="Arial Narrow" w:hAnsi="Arial Narrow"/>
          <w:sz w:val="22"/>
          <w:szCs w:val="22"/>
        </w:rPr>
      </w:pPr>
      <w:r w:rsidRPr="006E6CDA">
        <w:rPr>
          <w:rFonts w:ascii="Arial Narrow" w:hAnsi="Arial Narrow"/>
          <w:sz w:val="22"/>
          <w:szCs w:val="22"/>
        </w:rPr>
        <w:t>místní komunikace</w:t>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r>
      <w:r w:rsidRPr="006E6CDA">
        <w:rPr>
          <w:rFonts w:ascii="Arial Narrow" w:hAnsi="Arial Narrow"/>
          <w:sz w:val="22"/>
          <w:szCs w:val="22"/>
        </w:rPr>
        <w:tab/>
        <w:t>- Brněnské komunikace a.s.</w:t>
      </w:r>
    </w:p>
    <w:p w14:paraId="022B79C5" w14:textId="77777777" w:rsidR="00D76E96" w:rsidRPr="006E6CDA" w:rsidRDefault="00D76E96" w:rsidP="00D76E96">
      <w:pPr>
        <w:pStyle w:val="N10-Popisspec"/>
        <w:ind w:left="0" w:right="-2"/>
        <w:rPr>
          <w:sz w:val="22"/>
          <w:szCs w:val="22"/>
        </w:rPr>
      </w:pPr>
      <w:r w:rsidRPr="006E6CDA">
        <w:rPr>
          <w:sz w:val="22"/>
          <w:szCs w:val="22"/>
        </w:rPr>
        <w:lastRenderedPageBreak/>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14:paraId="58EB3EE6" w14:textId="77777777" w:rsidR="00D76E96" w:rsidRPr="006E6CDA" w:rsidRDefault="00D76E96" w:rsidP="00D76E96">
      <w:pPr>
        <w:pStyle w:val="Zkladntext"/>
        <w:spacing w:before="120"/>
        <w:ind w:right="-2"/>
        <w:rPr>
          <w:color w:val="auto"/>
          <w:sz w:val="22"/>
          <w:szCs w:val="22"/>
        </w:rPr>
      </w:pPr>
      <w:r w:rsidRPr="006E6CDA">
        <w:rPr>
          <w:color w:val="auto"/>
          <w:sz w:val="22"/>
          <w:szCs w:val="22"/>
        </w:rPr>
        <w:t>V rámci inženýrské činnosti je nutné, aby na základě zpracované dokumentace pro územní rozhodnutí byla zajištěna veškerá vyjádření nutná k územnímu řízení. Případné oprávněné požadavky jednotlivých správců a majitelů sítí a zařízení uvedené ve vyjádření (viz E. Dokladová část) je nutné respektovat v dalším stupni projektové dokumentace.</w:t>
      </w:r>
    </w:p>
    <w:p w14:paraId="53D8F092" w14:textId="77777777" w:rsidR="00D76E96" w:rsidRPr="00546C3A" w:rsidRDefault="00D76E96" w:rsidP="00D76E96">
      <w:pPr>
        <w:pStyle w:val="Nadpis1"/>
        <w:numPr>
          <w:ilvl w:val="1"/>
          <w:numId w:val="6"/>
        </w:numPr>
        <w:jc w:val="both"/>
        <w:rPr>
          <w:rFonts w:ascii="Arial Narrow" w:hAnsi="Arial Narrow"/>
          <w:color w:val="auto"/>
        </w:rPr>
      </w:pPr>
      <w:r w:rsidRPr="006E6CDA">
        <w:rPr>
          <w:rFonts w:ascii="Arial Narrow" w:hAnsi="Arial Narrow"/>
          <w:color w:val="auto"/>
        </w:rPr>
        <w:t xml:space="preserve"> </w:t>
      </w:r>
      <w:bookmarkStart w:id="350" w:name="_Toc363026510"/>
      <w:bookmarkStart w:id="351" w:name="_Toc462125381"/>
      <w:bookmarkStart w:id="352" w:name="_Toc3799385"/>
      <w:bookmarkStart w:id="353" w:name="_Toc26960939"/>
      <w:bookmarkStart w:id="354" w:name="_Toc41985992"/>
      <w:bookmarkStart w:id="355" w:name="_Toc187402802"/>
      <w:r w:rsidRPr="00546C3A">
        <w:rPr>
          <w:rFonts w:ascii="Arial Narrow" w:hAnsi="Arial Narrow"/>
          <w:color w:val="auto"/>
        </w:rPr>
        <w:t>Ochrana obyvatelstva</w:t>
      </w:r>
      <w:bookmarkEnd w:id="350"/>
      <w:bookmarkEnd w:id="351"/>
      <w:bookmarkEnd w:id="352"/>
      <w:bookmarkEnd w:id="353"/>
      <w:bookmarkEnd w:id="354"/>
      <w:bookmarkEnd w:id="355"/>
    </w:p>
    <w:p w14:paraId="4491FAEA" w14:textId="77777777" w:rsidR="00D76E96" w:rsidRPr="00546C3A" w:rsidRDefault="00D76E96" w:rsidP="00D76E96">
      <w:pPr>
        <w:spacing w:before="120"/>
        <w:ind w:right="-2"/>
        <w:jc w:val="both"/>
        <w:rPr>
          <w:rFonts w:ascii="Arial Narrow" w:hAnsi="Arial Narrow"/>
          <w:sz w:val="22"/>
          <w:szCs w:val="22"/>
        </w:rPr>
      </w:pPr>
      <w:r w:rsidRPr="00546C3A">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14:paraId="2F53AFBC" w14:textId="77777777" w:rsidR="00D76E96" w:rsidRPr="00CF1ED8" w:rsidRDefault="00D76E96" w:rsidP="00D76E96">
      <w:pPr>
        <w:pStyle w:val="Nadpis1"/>
        <w:numPr>
          <w:ilvl w:val="1"/>
          <w:numId w:val="6"/>
        </w:numPr>
        <w:spacing w:before="240"/>
        <w:ind w:left="578" w:hanging="578"/>
        <w:jc w:val="both"/>
        <w:rPr>
          <w:rFonts w:ascii="Arial Narrow" w:hAnsi="Arial Narrow"/>
          <w:color w:val="auto"/>
        </w:rPr>
      </w:pPr>
      <w:bookmarkStart w:id="356" w:name="_Toc363026511"/>
      <w:bookmarkStart w:id="357" w:name="_Toc462125382"/>
      <w:bookmarkStart w:id="358" w:name="_Toc3799386"/>
      <w:bookmarkStart w:id="359" w:name="_Toc26960940"/>
      <w:bookmarkStart w:id="360" w:name="_Toc41985993"/>
      <w:bookmarkStart w:id="361" w:name="_Toc187402803"/>
      <w:r w:rsidRPr="00CF1ED8">
        <w:rPr>
          <w:rFonts w:ascii="Arial Narrow" w:hAnsi="Arial Narrow"/>
          <w:color w:val="auto"/>
        </w:rPr>
        <w:t>Zásady organizace výstavby</w:t>
      </w:r>
      <w:bookmarkEnd w:id="356"/>
      <w:bookmarkEnd w:id="357"/>
      <w:bookmarkEnd w:id="358"/>
      <w:bookmarkEnd w:id="359"/>
      <w:bookmarkEnd w:id="360"/>
      <w:bookmarkEnd w:id="361"/>
      <w:r w:rsidRPr="00CF1ED8">
        <w:rPr>
          <w:rFonts w:ascii="Arial Narrow" w:hAnsi="Arial Narrow"/>
          <w:color w:val="auto"/>
        </w:rPr>
        <w:t xml:space="preserve"> </w:t>
      </w:r>
    </w:p>
    <w:p w14:paraId="38899923" w14:textId="77777777" w:rsidR="00546C3A" w:rsidRPr="00546C3A" w:rsidRDefault="00546C3A" w:rsidP="00546C3A">
      <w:pPr>
        <w:jc w:val="both"/>
        <w:rPr>
          <w:rFonts w:ascii="Arial Narrow" w:hAnsi="Arial Narrow"/>
        </w:rPr>
      </w:pPr>
      <w:r w:rsidRPr="00CF1ED8">
        <w:rPr>
          <w:rFonts w:ascii="Arial Narrow" w:hAnsi="Arial Narrow"/>
        </w:rPr>
        <w:t>Podrobně viz přílohu F.1 Technická zpráva.</w:t>
      </w:r>
    </w:p>
    <w:p w14:paraId="11C4A564" w14:textId="77777777" w:rsidR="00013727" w:rsidRDefault="00013727" w:rsidP="00546C3A">
      <w:pPr>
        <w:pStyle w:val="Nadpis2"/>
        <w:numPr>
          <w:ilvl w:val="0"/>
          <w:numId w:val="0"/>
        </w:numPr>
        <w:spacing w:before="240"/>
        <w:ind w:left="720" w:hanging="720"/>
      </w:pPr>
    </w:p>
    <w:sectPr w:rsidR="00013727" w:rsidSect="00BD6661">
      <w:headerReference w:type="default" r:id="rId10"/>
      <w:footerReference w:type="default" r:id="rId11"/>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75332" w14:textId="77777777" w:rsidR="00364D39" w:rsidRDefault="00364D39">
      <w:r>
        <w:separator/>
      </w:r>
    </w:p>
    <w:p w14:paraId="347F5E69" w14:textId="77777777" w:rsidR="00364D39" w:rsidRDefault="00364D39"/>
  </w:endnote>
  <w:endnote w:type="continuationSeparator" w:id="0">
    <w:p w14:paraId="13CC1339" w14:textId="77777777" w:rsidR="00364D39" w:rsidRDefault="00364D39">
      <w:r>
        <w:continuationSeparator/>
      </w:r>
    </w:p>
    <w:p w14:paraId="170A366B" w14:textId="77777777" w:rsidR="00364D39" w:rsidRDefault="00364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Narrow">
    <w:altName w:val="Arial"/>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4EEF1" w14:textId="79D6EE2F" w:rsidR="00364D39" w:rsidRDefault="00364D39"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t>11/2024</w:t>
    </w:r>
    <w:r>
      <w:fldChar w:fldCharType="end"/>
    </w:r>
  </w:p>
  <w:p w14:paraId="44FF8764" w14:textId="70E79AF0" w:rsidR="00364D39" w:rsidRDefault="00364D39" w:rsidP="00D54C65">
    <w:pPr>
      <w:pStyle w:val="Zpat"/>
      <w:tabs>
        <w:tab w:val="clear" w:pos="8505"/>
        <w:tab w:val="right" w:pos="9639"/>
      </w:tabs>
    </w:pPr>
    <w:r>
      <w:fldChar w:fldCharType="begin"/>
    </w:r>
    <w:r>
      <w:instrText xml:space="preserve"> REF Stupen \h </w:instrText>
    </w:r>
    <w:r>
      <w:fldChar w:fldCharType="separate"/>
    </w:r>
    <w:r>
      <w:t>DSP, DPS</w:t>
    </w:r>
    <w:r>
      <w:fldChar w:fldCharType="end"/>
    </w:r>
    <w:r>
      <w:tab/>
    </w:r>
    <w:r>
      <w:fldChar w:fldCharType="begin"/>
    </w:r>
    <w:r>
      <w:instrText xml:space="preserve"> PAGE  \* MERGEFORMAT </w:instrText>
    </w:r>
    <w:r>
      <w:fldChar w:fldCharType="separate"/>
    </w:r>
    <w:r>
      <w:rPr>
        <w:noProof/>
      </w:rPr>
      <w:t>18</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19</w:t>
    </w:r>
    <w:r>
      <w:rPr>
        <w:noProof/>
      </w:rPr>
      <w:fldChar w:fldCharType="end"/>
    </w:r>
  </w:p>
  <w:p w14:paraId="19F9DA47" w14:textId="77777777" w:rsidR="00364D39" w:rsidRDefault="00364D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76946" w14:textId="77777777" w:rsidR="00364D39" w:rsidRDefault="00364D39">
      <w:r>
        <w:separator/>
      </w:r>
    </w:p>
    <w:p w14:paraId="39FE6E68" w14:textId="77777777" w:rsidR="00364D39" w:rsidRDefault="00364D39"/>
  </w:footnote>
  <w:footnote w:type="continuationSeparator" w:id="0">
    <w:p w14:paraId="1FFB8A47" w14:textId="77777777" w:rsidR="00364D39" w:rsidRDefault="00364D39">
      <w:r>
        <w:continuationSeparator/>
      </w:r>
    </w:p>
    <w:p w14:paraId="0FF49B70" w14:textId="77777777" w:rsidR="00364D39" w:rsidRDefault="00364D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 w:type="dxa"/>
      <w:tblLook w:val="01E0" w:firstRow="1" w:lastRow="1" w:firstColumn="1" w:lastColumn="1" w:noHBand="0" w:noVBand="0"/>
    </w:tblPr>
    <w:tblGrid>
      <w:gridCol w:w="6710"/>
      <w:gridCol w:w="2642"/>
    </w:tblGrid>
    <w:tr w:rsidR="00364D39" w14:paraId="1E76F1D0" w14:textId="77777777">
      <w:tc>
        <w:tcPr>
          <w:tcW w:w="7128" w:type="dxa"/>
          <w:tcBorders>
            <w:bottom w:val="single" w:sz="4" w:space="0" w:color="006699"/>
          </w:tcBorders>
          <w:vAlign w:val="center"/>
        </w:tcPr>
        <w:p w14:paraId="269394A1" w14:textId="61F0232B" w:rsidR="00364D39" w:rsidRDefault="00364D39" w:rsidP="0057276A">
          <w:pPr>
            <w:pStyle w:val="Zhlav"/>
          </w:pPr>
          <w:r>
            <w:t xml:space="preserve">BRNO, LOKALITA </w:t>
          </w:r>
          <w:proofErr w:type="gramStart"/>
          <w:r>
            <w:t>VINIČNÍ - ŠEDOVA</w:t>
          </w:r>
          <w:proofErr w:type="gramEnd"/>
          <w:r>
            <w:t>, POSÍLENÍ ZÁSOBENÍ VODOU, II. ETAPA - AKTUALIZACE</w:t>
          </w:r>
        </w:p>
      </w:tc>
      <w:tc>
        <w:tcPr>
          <w:tcW w:w="2649" w:type="dxa"/>
        </w:tcPr>
        <w:p w14:paraId="06B9BC3C" w14:textId="4F265B44" w:rsidR="00364D39" w:rsidRDefault="00364D39" w:rsidP="0057276A">
          <w:pPr>
            <w:pStyle w:val="Zhlav"/>
            <w:jc w:val="right"/>
          </w:pPr>
          <w:r>
            <w:rPr>
              <w:noProof/>
            </w:rPr>
            <w:drawing>
              <wp:inline distT="0" distB="0" distL="0" distR="0" wp14:anchorId="0D882C6D" wp14:editId="3C1D1A94">
                <wp:extent cx="1484347" cy="396000"/>
                <wp:effectExtent l="0" t="0" r="1905" b="4445"/>
                <wp:docPr id="51916025" name="Grafický 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6025" name="Grafický objekt 51916025"/>
                        <pic:cNvPicPr/>
                      </pic:nvPicPr>
                      <pic:blipFill>
                        <a:blip r:embed="rId1">
                          <a:extLst>
                            <a:ext uri="{96DAC541-7B7A-43D3-8B79-37D633B846F1}">
                              <asvg:svgBlip xmlns:asvg="http://schemas.microsoft.com/office/drawing/2016/SVG/main" r:embed="rId2"/>
                            </a:ext>
                          </a:extLst>
                        </a:blip>
                        <a:stretch>
                          <a:fillRect/>
                        </a:stretch>
                      </pic:blipFill>
                      <pic:spPr>
                        <a:xfrm>
                          <a:off x="0" y="0"/>
                          <a:ext cx="1484347" cy="396000"/>
                        </a:xfrm>
                        <a:prstGeom prst="rect">
                          <a:avLst/>
                        </a:prstGeom>
                      </pic:spPr>
                    </pic:pic>
                  </a:graphicData>
                </a:graphic>
              </wp:inline>
            </w:drawing>
          </w:r>
        </w:p>
      </w:tc>
    </w:tr>
  </w:tbl>
  <w:p w14:paraId="54276BE3" w14:textId="2179BA47" w:rsidR="00364D39" w:rsidRDefault="00364D39"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1526719-16-02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E83671B"/>
    <w:multiLevelType w:val="hybridMultilevel"/>
    <w:tmpl w:val="A4D8A2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1E22FBF"/>
    <w:multiLevelType w:val="hybridMultilevel"/>
    <w:tmpl w:val="E71CC4AE"/>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8543B8"/>
    <w:multiLevelType w:val="hybridMultilevel"/>
    <w:tmpl w:val="522E0E9E"/>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4"/>
  </w:num>
  <w:num w:numId="7">
    <w:abstractNumId w:val="9"/>
  </w:num>
  <w:num w:numId="8">
    <w:abstractNumId w:val="12"/>
  </w:num>
  <w:num w:numId="9">
    <w:abstractNumId w:val="8"/>
  </w:num>
  <w:num w:numId="10">
    <w:abstractNumId w:val="10"/>
  </w:num>
  <w:num w:numId="11">
    <w:abstractNumId w:val="13"/>
  </w:num>
  <w:num w:numId="12">
    <w:abstractNumId w:val="11"/>
  </w:num>
  <w:num w:numId="13">
    <w:abstractNumId w:val="5"/>
  </w:num>
  <w:num w:numId="14">
    <w:abstractNumId w:val="6"/>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95A"/>
    <w:rsid w:val="0001242F"/>
    <w:rsid w:val="00013727"/>
    <w:rsid w:val="00015E17"/>
    <w:rsid w:val="0001785E"/>
    <w:rsid w:val="00021A4A"/>
    <w:rsid w:val="000229B8"/>
    <w:rsid w:val="00026944"/>
    <w:rsid w:val="00030281"/>
    <w:rsid w:val="000529BD"/>
    <w:rsid w:val="00054101"/>
    <w:rsid w:val="0006587E"/>
    <w:rsid w:val="00065B6B"/>
    <w:rsid w:val="00067044"/>
    <w:rsid w:val="000712AD"/>
    <w:rsid w:val="00077C09"/>
    <w:rsid w:val="00080147"/>
    <w:rsid w:val="000835A5"/>
    <w:rsid w:val="0009372F"/>
    <w:rsid w:val="0009747A"/>
    <w:rsid w:val="000B16DD"/>
    <w:rsid w:val="000B2FC4"/>
    <w:rsid w:val="000B4E6A"/>
    <w:rsid w:val="000B660E"/>
    <w:rsid w:val="000C0476"/>
    <w:rsid w:val="000C4B02"/>
    <w:rsid w:val="000C7546"/>
    <w:rsid w:val="000D1FFA"/>
    <w:rsid w:val="000D2562"/>
    <w:rsid w:val="000D3C32"/>
    <w:rsid w:val="000D5119"/>
    <w:rsid w:val="000E2906"/>
    <w:rsid w:val="000E6434"/>
    <w:rsid w:val="000F01A1"/>
    <w:rsid w:val="00100504"/>
    <w:rsid w:val="00112A43"/>
    <w:rsid w:val="00112AEE"/>
    <w:rsid w:val="0012503C"/>
    <w:rsid w:val="00143079"/>
    <w:rsid w:val="00147D93"/>
    <w:rsid w:val="0015599C"/>
    <w:rsid w:val="00157477"/>
    <w:rsid w:val="00160D40"/>
    <w:rsid w:val="00162F04"/>
    <w:rsid w:val="00172639"/>
    <w:rsid w:val="001729FC"/>
    <w:rsid w:val="00180DF8"/>
    <w:rsid w:val="00184206"/>
    <w:rsid w:val="00185AF6"/>
    <w:rsid w:val="00186B39"/>
    <w:rsid w:val="00196F91"/>
    <w:rsid w:val="001A51CC"/>
    <w:rsid w:val="001A663C"/>
    <w:rsid w:val="001A7C1D"/>
    <w:rsid w:val="001B3719"/>
    <w:rsid w:val="001B5C89"/>
    <w:rsid w:val="001C37C7"/>
    <w:rsid w:val="001C54D5"/>
    <w:rsid w:val="001C5F6F"/>
    <w:rsid w:val="001C66CD"/>
    <w:rsid w:val="001D369C"/>
    <w:rsid w:val="001E51FF"/>
    <w:rsid w:val="001E57D1"/>
    <w:rsid w:val="001E6571"/>
    <w:rsid w:val="001F2D81"/>
    <w:rsid w:val="001F3925"/>
    <w:rsid w:val="00214177"/>
    <w:rsid w:val="002222E5"/>
    <w:rsid w:val="00225894"/>
    <w:rsid w:val="002264B0"/>
    <w:rsid w:val="002301CB"/>
    <w:rsid w:val="00234B2E"/>
    <w:rsid w:val="0024694C"/>
    <w:rsid w:val="002516CB"/>
    <w:rsid w:val="002524BE"/>
    <w:rsid w:val="00254F5D"/>
    <w:rsid w:val="00276B71"/>
    <w:rsid w:val="00282EBB"/>
    <w:rsid w:val="002924E4"/>
    <w:rsid w:val="002A50F0"/>
    <w:rsid w:val="002B3066"/>
    <w:rsid w:val="002B57D4"/>
    <w:rsid w:val="002B66CC"/>
    <w:rsid w:val="002C047F"/>
    <w:rsid w:val="002C1D97"/>
    <w:rsid w:val="002C50A0"/>
    <w:rsid w:val="002C5ECE"/>
    <w:rsid w:val="002D4B05"/>
    <w:rsid w:val="002D590E"/>
    <w:rsid w:val="002E6817"/>
    <w:rsid w:val="002F0AA0"/>
    <w:rsid w:val="002F7321"/>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4D39"/>
    <w:rsid w:val="003653D1"/>
    <w:rsid w:val="0036797B"/>
    <w:rsid w:val="00376225"/>
    <w:rsid w:val="00380B64"/>
    <w:rsid w:val="00385317"/>
    <w:rsid w:val="00396B1C"/>
    <w:rsid w:val="00396EFC"/>
    <w:rsid w:val="00396FC4"/>
    <w:rsid w:val="003A261E"/>
    <w:rsid w:val="003A7885"/>
    <w:rsid w:val="003B113F"/>
    <w:rsid w:val="003B2B09"/>
    <w:rsid w:val="003C2706"/>
    <w:rsid w:val="003D05D4"/>
    <w:rsid w:val="003D544A"/>
    <w:rsid w:val="003E11A7"/>
    <w:rsid w:val="003E1725"/>
    <w:rsid w:val="003E177D"/>
    <w:rsid w:val="003E2565"/>
    <w:rsid w:val="003E5AB1"/>
    <w:rsid w:val="003F0509"/>
    <w:rsid w:val="003F37D3"/>
    <w:rsid w:val="003F52CE"/>
    <w:rsid w:val="00400A5E"/>
    <w:rsid w:val="00402EB6"/>
    <w:rsid w:val="00406FD8"/>
    <w:rsid w:val="0041630C"/>
    <w:rsid w:val="0041631A"/>
    <w:rsid w:val="00416E78"/>
    <w:rsid w:val="0041711D"/>
    <w:rsid w:val="00417BBB"/>
    <w:rsid w:val="00421535"/>
    <w:rsid w:val="00430123"/>
    <w:rsid w:val="004333EB"/>
    <w:rsid w:val="00437601"/>
    <w:rsid w:val="0044023A"/>
    <w:rsid w:val="00441A1D"/>
    <w:rsid w:val="004420AC"/>
    <w:rsid w:val="00442A7A"/>
    <w:rsid w:val="00445BF8"/>
    <w:rsid w:val="00452A2C"/>
    <w:rsid w:val="004539A5"/>
    <w:rsid w:val="0045596C"/>
    <w:rsid w:val="00461028"/>
    <w:rsid w:val="0046155E"/>
    <w:rsid w:val="00462165"/>
    <w:rsid w:val="00465C36"/>
    <w:rsid w:val="00466B42"/>
    <w:rsid w:val="0047009A"/>
    <w:rsid w:val="0047041F"/>
    <w:rsid w:val="0047390E"/>
    <w:rsid w:val="004825D9"/>
    <w:rsid w:val="00483544"/>
    <w:rsid w:val="004850BD"/>
    <w:rsid w:val="00487286"/>
    <w:rsid w:val="0048788D"/>
    <w:rsid w:val="0049117B"/>
    <w:rsid w:val="0049404F"/>
    <w:rsid w:val="00496438"/>
    <w:rsid w:val="004A2FFB"/>
    <w:rsid w:val="004A37AE"/>
    <w:rsid w:val="004A4D34"/>
    <w:rsid w:val="004C041B"/>
    <w:rsid w:val="004C0FEB"/>
    <w:rsid w:val="004C56AF"/>
    <w:rsid w:val="004D2703"/>
    <w:rsid w:val="004E02F9"/>
    <w:rsid w:val="004F1367"/>
    <w:rsid w:val="004F3CFA"/>
    <w:rsid w:val="004F5EBA"/>
    <w:rsid w:val="00500866"/>
    <w:rsid w:val="00500F8E"/>
    <w:rsid w:val="00503B79"/>
    <w:rsid w:val="00510ACE"/>
    <w:rsid w:val="0052227B"/>
    <w:rsid w:val="0052531B"/>
    <w:rsid w:val="0053340E"/>
    <w:rsid w:val="00536AAD"/>
    <w:rsid w:val="00536BE1"/>
    <w:rsid w:val="005401D9"/>
    <w:rsid w:val="00540AEC"/>
    <w:rsid w:val="00542968"/>
    <w:rsid w:val="00546C3A"/>
    <w:rsid w:val="00557A74"/>
    <w:rsid w:val="00561C86"/>
    <w:rsid w:val="00566035"/>
    <w:rsid w:val="00566302"/>
    <w:rsid w:val="005717FB"/>
    <w:rsid w:val="0057276A"/>
    <w:rsid w:val="00573D9C"/>
    <w:rsid w:val="00584052"/>
    <w:rsid w:val="00585AAD"/>
    <w:rsid w:val="00592EA0"/>
    <w:rsid w:val="005971B7"/>
    <w:rsid w:val="00597ACE"/>
    <w:rsid w:val="005A4311"/>
    <w:rsid w:val="005B2972"/>
    <w:rsid w:val="005B3E3C"/>
    <w:rsid w:val="005B3F93"/>
    <w:rsid w:val="005B5685"/>
    <w:rsid w:val="005B5B56"/>
    <w:rsid w:val="005C2888"/>
    <w:rsid w:val="005C7082"/>
    <w:rsid w:val="005D72DB"/>
    <w:rsid w:val="005D7E90"/>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905"/>
    <w:rsid w:val="006218F6"/>
    <w:rsid w:val="0062477A"/>
    <w:rsid w:val="00626BD8"/>
    <w:rsid w:val="00633FC3"/>
    <w:rsid w:val="00646BBF"/>
    <w:rsid w:val="00652ABF"/>
    <w:rsid w:val="00653807"/>
    <w:rsid w:val="00660C05"/>
    <w:rsid w:val="00665AA5"/>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D1BD3"/>
    <w:rsid w:val="006E0326"/>
    <w:rsid w:val="006E40C0"/>
    <w:rsid w:val="006E6CDA"/>
    <w:rsid w:val="006F06A1"/>
    <w:rsid w:val="006F07A9"/>
    <w:rsid w:val="006F6923"/>
    <w:rsid w:val="00700B91"/>
    <w:rsid w:val="00703687"/>
    <w:rsid w:val="00705D68"/>
    <w:rsid w:val="00710A9E"/>
    <w:rsid w:val="00710D62"/>
    <w:rsid w:val="00713467"/>
    <w:rsid w:val="007177DB"/>
    <w:rsid w:val="00726270"/>
    <w:rsid w:val="00736722"/>
    <w:rsid w:val="007378C8"/>
    <w:rsid w:val="00745551"/>
    <w:rsid w:val="00746517"/>
    <w:rsid w:val="00762E57"/>
    <w:rsid w:val="0076338D"/>
    <w:rsid w:val="0077170E"/>
    <w:rsid w:val="007822AC"/>
    <w:rsid w:val="00785155"/>
    <w:rsid w:val="00786362"/>
    <w:rsid w:val="00787C59"/>
    <w:rsid w:val="00790918"/>
    <w:rsid w:val="00793EB6"/>
    <w:rsid w:val="00796EC9"/>
    <w:rsid w:val="007A015D"/>
    <w:rsid w:val="007A1729"/>
    <w:rsid w:val="007A4704"/>
    <w:rsid w:val="007A58D3"/>
    <w:rsid w:val="007B0020"/>
    <w:rsid w:val="007B0620"/>
    <w:rsid w:val="007B12F4"/>
    <w:rsid w:val="007C603A"/>
    <w:rsid w:val="007D408A"/>
    <w:rsid w:val="007D5413"/>
    <w:rsid w:val="007E5A44"/>
    <w:rsid w:val="007E6F08"/>
    <w:rsid w:val="007F0F3E"/>
    <w:rsid w:val="007F61A4"/>
    <w:rsid w:val="00802B62"/>
    <w:rsid w:val="008056F2"/>
    <w:rsid w:val="00807739"/>
    <w:rsid w:val="00811E84"/>
    <w:rsid w:val="008128D8"/>
    <w:rsid w:val="00814261"/>
    <w:rsid w:val="0081593C"/>
    <w:rsid w:val="00815F7C"/>
    <w:rsid w:val="0081718A"/>
    <w:rsid w:val="00823912"/>
    <w:rsid w:val="00825F96"/>
    <w:rsid w:val="008325A4"/>
    <w:rsid w:val="008330E3"/>
    <w:rsid w:val="00833BD3"/>
    <w:rsid w:val="00837C37"/>
    <w:rsid w:val="0084241A"/>
    <w:rsid w:val="00847011"/>
    <w:rsid w:val="00860A36"/>
    <w:rsid w:val="008623A7"/>
    <w:rsid w:val="008639D6"/>
    <w:rsid w:val="00864F57"/>
    <w:rsid w:val="008705BA"/>
    <w:rsid w:val="00873487"/>
    <w:rsid w:val="00873F1F"/>
    <w:rsid w:val="00874BD0"/>
    <w:rsid w:val="00881F31"/>
    <w:rsid w:val="008839A0"/>
    <w:rsid w:val="00884801"/>
    <w:rsid w:val="00885335"/>
    <w:rsid w:val="008922DA"/>
    <w:rsid w:val="008934BB"/>
    <w:rsid w:val="008962E7"/>
    <w:rsid w:val="008A00F5"/>
    <w:rsid w:val="008A16F8"/>
    <w:rsid w:val="008A2A4C"/>
    <w:rsid w:val="008A65D2"/>
    <w:rsid w:val="008B5EF9"/>
    <w:rsid w:val="008C1DBE"/>
    <w:rsid w:val="008C6649"/>
    <w:rsid w:val="008C7D44"/>
    <w:rsid w:val="008D31EA"/>
    <w:rsid w:val="008D4180"/>
    <w:rsid w:val="008E1D15"/>
    <w:rsid w:val="008E39A6"/>
    <w:rsid w:val="008F0DE2"/>
    <w:rsid w:val="008F264F"/>
    <w:rsid w:val="008F71A3"/>
    <w:rsid w:val="00900161"/>
    <w:rsid w:val="009031EF"/>
    <w:rsid w:val="00906F8B"/>
    <w:rsid w:val="00910F39"/>
    <w:rsid w:val="00920A04"/>
    <w:rsid w:val="00923132"/>
    <w:rsid w:val="00924293"/>
    <w:rsid w:val="00927AEE"/>
    <w:rsid w:val="009347EE"/>
    <w:rsid w:val="00937966"/>
    <w:rsid w:val="00940495"/>
    <w:rsid w:val="009474E5"/>
    <w:rsid w:val="00947A1D"/>
    <w:rsid w:val="00950845"/>
    <w:rsid w:val="00951521"/>
    <w:rsid w:val="0095445A"/>
    <w:rsid w:val="0095707F"/>
    <w:rsid w:val="00964980"/>
    <w:rsid w:val="00972968"/>
    <w:rsid w:val="00983A70"/>
    <w:rsid w:val="00987167"/>
    <w:rsid w:val="00990FA7"/>
    <w:rsid w:val="00991D0A"/>
    <w:rsid w:val="00992281"/>
    <w:rsid w:val="009A394F"/>
    <w:rsid w:val="009C074F"/>
    <w:rsid w:val="009C2411"/>
    <w:rsid w:val="009C370F"/>
    <w:rsid w:val="009C3F98"/>
    <w:rsid w:val="009C7991"/>
    <w:rsid w:val="009D27CD"/>
    <w:rsid w:val="009E0261"/>
    <w:rsid w:val="009E1CBB"/>
    <w:rsid w:val="009E56A2"/>
    <w:rsid w:val="009E7121"/>
    <w:rsid w:val="009F3886"/>
    <w:rsid w:val="009F6E6C"/>
    <w:rsid w:val="00A02081"/>
    <w:rsid w:val="00A052D5"/>
    <w:rsid w:val="00A0747D"/>
    <w:rsid w:val="00A07857"/>
    <w:rsid w:val="00A1165D"/>
    <w:rsid w:val="00A14D7C"/>
    <w:rsid w:val="00A17222"/>
    <w:rsid w:val="00A17DB2"/>
    <w:rsid w:val="00A21956"/>
    <w:rsid w:val="00A24C26"/>
    <w:rsid w:val="00A26CA2"/>
    <w:rsid w:val="00A3725D"/>
    <w:rsid w:val="00A37FBF"/>
    <w:rsid w:val="00A42609"/>
    <w:rsid w:val="00A42709"/>
    <w:rsid w:val="00A43326"/>
    <w:rsid w:val="00A44828"/>
    <w:rsid w:val="00A52E82"/>
    <w:rsid w:val="00A60B4B"/>
    <w:rsid w:val="00A60BDB"/>
    <w:rsid w:val="00A61D34"/>
    <w:rsid w:val="00A641C9"/>
    <w:rsid w:val="00A673CD"/>
    <w:rsid w:val="00A77059"/>
    <w:rsid w:val="00A81E4B"/>
    <w:rsid w:val="00A87DD4"/>
    <w:rsid w:val="00A91381"/>
    <w:rsid w:val="00A94057"/>
    <w:rsid w:val="00AC1D29"/>
    <w:rsid w:val="00AC3AD2"/>
    <w:rsid w:val="00AC3D46"/>
    <w:rsid w:val="00AC524B"/>
    <w:rsid w:val="00AD2E91"/>
    <w:rsid w:val="00AD5B9F"/>
    <w:rsid w:val="00AE2C31"/>
    <w:rsid w:val="00AE3B2F"/>
    <w:rsid w:val="00AF447C"/>
    <w:rsid w:val="00AF47B2"/>
    <w:rsid w:val="00AF60B8"/>
    <w:rsid w:val="00B00037"/>
    <w:rsid w:val="00B044D7"/>
    <w:rsid w:val="00B05604"/>
    <w:rsid w:val="00B05DD3"/>
    <w:rsid w:val="00B079F5"/>
    <w:rsid w:val="00B17E00"/>
    <w:rsid w:val="00B20513"/>
    <w:rsid w:val="00B25B05"/>
    <w:rsid w:val="00B30250"/>
    <w:rsid w:val="00B30FEC"/>
    <w:rsid w:val="00B339E7"/>
    <w:rsid w:val="00B56367"/>
    <w:rsid w:val="00B6302C"/>
    <w:rsid w:val="00B63256"/>
    <w:rsid w:val="00B666E5"/>
    <w:rsid w:val="00B712E3"/>
    <w:rsid w:val="00B73663"/>
    <w:rsid w:val="00B73BB1"/>
    <w:rsid w:val="00B8024C"/>
    <w:rsid w:val="00B81204"/>
    <w:rsid w:val="00B8460E"/>
    <w:rsid w:val="00B854C3"/>
    <w:rsid w:val="00B862A1"/>
    <w:rsid w:val="00B91710"/>
    <w:rsid w:val="00B926D8"/>
    <w:rsid w:val="00BA4547"/>
    <w:rsid w:val="00BA4695"/>
    <w:rsid w:val="00BC02EC"/>
    <w:rsid w:val="00BC2544"/>
    <w:rsid w:val="00BC25AE"/>
    <w:rsid w:val="00BC2E0E"/>
    <w:rsid w:val="00BC79D7"/>
    <w:rsid w:val="00BD2CBF"/>
    <w:rsid w:val="00BD6661"/>
    <w:rsid w:val="00BE0AE7"/>
    <w:rsid w:val="00BE4265"/>
    <w:rsid w:val="00BE7449"/>
    <w:rsid w:val="00BF4701"/>
    <w:rsid w:val="00BF4BD3"/>
    <w:rsid w:val="00BF7A90"/>
    <w:rsid w:val="00C00BA7"/>
    <w:rsid w:val="00C01487"/>
    <w:rsid w:val="00C056D3"/>
    <w:rsid w:val="00C064EB"/>
    <w:rsid w:val="00C10260"/>
    <w:rsid w:val="00C125F0"/>
    <w:rsid w:val="00C128FF"/>
    <w:rsid w:val="00C14AE2"/>
    <w:rsid w:val="00C20144"/>
    <w:rsid w:val="00C266F5"/>
    <w:rsid w:val="00C30C4C"/>
    <w:rsid w:val="00C31211"/>
    <w:rsid w:val="00C33B62"/>
    <w:rsid w:val="00C4601C"/>
    <w:rsid w:val="00C540F2"/>
    <w:rsid w:val="00C6282B"/>
    <w:rsid w:val="00C639C0"/>
    <w:rsid w:val="00C65E2B"/>
    <w:rsid w:val="00C70C36"/>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6725"/>
    <w:rsid w:val="00CD3C9F"/>
    <w:rsid w:val="00CD4354"/>
    <w:rsid w:val="00CE1751"/>
    <w:rsid w:val="00CE2992"/>
    <w:rsid w:val="00CF1ED8"/>
    <w:rsid w:val="00CF2B3A"/>
    <w:rsid w:val="00CF52D0"/>
    <w:rsid w:val="00D026E9"/>
    <w:rsid w:val="00D0459C"/>
    <w:rsid w:val="00D111CD"/>
    <w:rsid w:val="00D112EF"/>
    <w:rsid w:val="00D12D70"/>
    <w:rsid w:val="00D1319A"/>
    <w:rsid w:val="00D270B6"/>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66E5D"/>
    <w:rsid w:val="00D741AB"/>
    <w:rsid w:val="00D76E62"/>
    <w:rsid w:val="00D76E96"/>
    <w:rsid w:val="00D82802"/>
    <w:rsid w:val="00D830D9"/>
    <w:rsid w:val="00D874A2"/>
    <w:rsid w:val="00D913DB"/>
    <w:rsid w:val="00D97BEE"/>
    <w:rsid w:val="00DA69DA"/>
    <w:rsid w:val="00DB0170"/>
    <w:rsid w:val="00DB4C2A"/>
    <w:rsid w:val="00DB6327"/>
    <w:rsid w:val="00DB6466"/>
    <w:rsid w:val="00DC1A64"/>
    <w:rsid w:val="00DC69AF"/>
    <w:rsid w:val="00DC71C9"/>
    <w:rsid w:val="00DD1F10"/>
    <w:rsid w:val="00DD2DA9"/>
    <w:rsid w:val="00DD4A2C"/>
    <w:rsid w:val="00DD5C90"/>
    <w:rsid w:val="00DE39B9"/>
    <w:rsid w:val="00DE727B"/>
    <w:rsid w:val="00DE7304"/>
    <w:rsid w:val="00DE7BEE"/>
    <w:rsid w:val="00DF1B8F"/>
    <w:rsid w:val="00DF4EA8"/>
    <w:rsid w:val="00E01148"/>
    <w:rsid w:val="00E043AB"/>
    <w:rsid w:val="00E10D49"/>
    <w:rsid w:val="00E15283"/>
    <w:rsid w:val="00E2798F"/>
    <w:rsid w:val="00E30C10"/>
    <w:rsid w:val="00E34C21"/>
    <w:rsid w:val="00E4435F"/>
    <w:rsid w:val="00E55B8E"/>
    <w:rsid w:val="00E57156"/>
    <w:rsid w:val="00E57942"/>
    <w:rsid w:val="00E65DC7"/>
    <w:rsid w:val="00E741A5"/>
    <w:rsid w:val="00E80B22"/>
    <w:rsid w:val="00E81A13"/>
    <w:rsid w:val="00E850A8"/>
    <w:rsid w:val="00E934BC"/>
    <w:rsid w:val="00E93C10"/>
    <w:rsid w:val="00E94FBB"/>
    <w:rsid w:val="00EA04CB"/>
    <w:rsid w:val="00EA38C7"/>
    <w:rsid w:val="00EA6E02"/>
    <w:rsid w:val="00EA7C54"/>
    <w:rsid w:val="00EB1609"/>
    <w:rsid w:val="00EB4B54"/>
    <w:rsid w:val="00EB506A"/>
    <w:rsid w:val="00EC177C"/>
    <w:rsid w:val="00EC4AFE"/>
    <w:rsid w:val="00EC587F"/>
    <w:rsid w:val="00EC6B7C"/>
    <w:rsid w:val="00ED0538"/>
    <w:rsid w:val="00ED2374"/>
    <w:rsid w:val="00ED3EA8"/>
    <w:rsid w:val="00ED4574"/>
    <w:rsid w:val="00ED7A1B"/>
    <w:rsid w:val="00EE2273"/>
    <w:rsid w:val="00EE3B82"/>
    <w:rsid w:val="00EE41A6"/>
    <w:rsid w:val="00EE5E73"/>
    <w:rsid w:val="00EE61B3"/>
    <w:rsid w:val="00EF3CB8"/>
    <w:rsid w:val="00EF5879"/>
    <w:rsid w:val="00EF6443"/>
    <w:rsid w:val="00F0530E"/>
    <w:rsid w:val="00F17F4E"/>
    <w:rsid w:val="00F4004C"/>
    <w:rsid w:val="00F40493"/>
    <w:rsid w:val="00F412BB"/>
    <w:rsid w:val="00F42888"/>
    <w:rsid w:val="00F64454"/>
    <w:rsid w:val="00F6721C"/>
    <w:rsid w:val="00F72AE8"/>
    <w:rsid w:val="00F77A72"/>
    <w:rsid w:val="00F826BA"/>
    <w:rsid w:val="00F84320"/>
    <w:rsid w:val="00F95507"/>
    <w:rsid w:val="00F95665"/>
    <w:rsid w:val="00F977D8"/>
    <w:rsid w:val="00FA6ADE"/>
    <w:rsid w:val="00FA773B"/>
    <w:rsid w:val="00FB29BE"/>
    <w:rsid w:val="00FC3501"/>
    <w:rsid w:val="00FD1227"/>
    <w:rsid w:val="00FD424F"/>
    <w:rsid w:val="00FD4348"/>
    <w:rsid w:val="00FD5360"/>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7345"/>
    <o:shapelayout v:ext="edit">
      <o:idmap v:ext="edit" data="1"/>
    </o:shapelayout>
  </w:shapeDefaults>
  <w:decimalSymbol w:val="."/>
  <w:listSeparator w:val=";"/>
  <w14:docId w14:val="4011C71B"/>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qFormat/>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D76E96"/>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D76E96"/>
    <w:rPr>
      <w:rFonts w:ascii="Arial Narrow" w:hAnsi="Arial Narrow"/>
      <w:color w:val="000000"/>
      <w:sz w:val="24"/>
      <w:szCs w:val="20"/>
    </w:rPr>
  </w:style>
  <w:style w:type="paragraph" w:customStyle="1" w:styleId="N10-Popisspec">
    <w:name w:val="N10-Popis_spec"/>
    <w:basedOn w:val="Normln"/>
    <w:link w:val="N10-PopisspecChar"/>
    <w:uiPriority w:val="99"/>
    <w:rsid w:val="00D76E96"/>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D76E96"/>
    <w:rPr>
      <w:rFonts w:ascii="Arial Narrow" w:hAnsi="Arial Narrow"/>
      <w:sz w:val="20"/>
      <w:szCs w:val="20"/>
    </w:rPr>
  </w:style>
  <w:style w:type="character" w:customStyle="1" w:styleId="fontstyle01">
    <w:name w:val="fontstyle01"/>
    <w:basedOn w:val="Standardnpsmoodstavce"/>
    <w:rsid w:val="00D76E96"/>
    <w:rPr>
      <w:rFonts w:ascii="ArialNarrow" w:hAnsi="ArialNarrow" w:hint="default"/>
      <w:b w:val="0"/>
      <w:bCs w:val="0"/>
      <w:i w:val="0"/>
      <w:iCs w:val="0"/>
      <w:color w:val="000000"/>
      <w:sz w:val="22"/>
      <w:szCs w:val="22"/>
    </w:rPr>
  </w:style>
  <w:style w:type="paragraph" w:styleId="Zkladntextodsazen">
    <w:name w:val="Body Text Indent"/>
    <w:basedOn w:val="Normln"/>
    <w:link w:val="ZkladntextodsazenChar"/>
    <w:uiPriority w:val="99"/>
    <w:semiHidden/>
    <w:unhideWhenUsed/>
    <w:locked/>
    <w:rsid w:val="00D76E96"/>
    <w:pPr>
      <w:spacing w:after="120"/>
      <w:ind w:left="283"/>
    </w:pPr>
  </w:style>
  <w:style w:type="character" w:customStyle="1" w:styleId="ZkladntextodsazenChar">
    <w:name w:val="Základní text odsazený Char"/>
    <w:basedOn w:val="Standardnpsmoodstavce"/>
    <w:link w:val="Zkladntextodsazen"/>
    <w:uiPriority w:val="99"/>
    <w:semiHidden/>
    <w:rsid w:val="00D76E96"/>
    <w:rPr>
      <w:rFonts w:ascii="Arial" w:hAnsi="Arial" w:cs="Arial"/>
      <w:sz w:val="20"/>
      <w:szCs w:val="20"/>
    </w:rPr>
  </w:style>
  <w:style w:type="paragraph" w:customStyle="1" w:styleId="Styl2">
    <w:name w:val="Styl2"/>
    <w:basedOn w:val="AqpText"/>
    <w:link w:val="Styl2Char"/>
    <w:qFormat/>
    <w:rsid w:val="00D76E96"/>
    <w:rPr>
      <w:lang w:eastAsia="en-US"/>
    </w:rPr>
  </w:style>
  <w:style w:type="character" w:customStyle="1" w:styleId="Styl2Char">
    <w:name w:val="Styl2 Char"/>
    <w:link w:val="Styl2"/>
    <w:rsid w:val="00D76E96"/>
    <w:rPr>
      <w:rFonts w:ascii="Arial" w:hAnsi="Arial" w:cs="Arial"/>
      <w:sz w:val="20"/>
      <w:szCs w:val="20"/>
      <w:lang w:eastAsia="en-US"/>
    </w:rPr>
  </w:style>
  <w:style w:type="paragraph" w:styleId="Odstavecseseznamem">
    <w:name w:val="List Paragraph"/>
    <w:basedOn w:val="Normln"/>
    <w:uiPriority w:val="34"/>
    <w:qFormat/>
    <w:rsid w:val="006E6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soh.mzp.cz/RegistrZarizeni/Main/Map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1397</TotalTime>
  <Pages>18</Pages>
  <Words>5671</Words>
  <Characters>35721</Characters>
  <Application>Microsoft Office Word</Application>
  <DocSecurity>0</DocSecurity>
  <Lines>297</Lines>
  <Paragraphs>82</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41310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35</cp:revision>
  <cp:lastPrinted>2021-05-18T11:16:00Z</cp:lastPrinted>
  <dcterms:created xsi:type="dcterms:W3CDTF">2017-08-17T06:36:00Z</dcterms:created>
  <dcterms:modified xsi:type="dcterms:W3CDTF">2025-01-10T10:59:00Z</dcterms:modified>
</cp:coreProperties>
</file>